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3A6" w:rsidRPr="000472DA" w:rsidRDefault="00111D4B" w:rsidP="00207261">
      <w:pPr>
        <w:spacing w:before="240" w:after="120"/>
        <w:rPr>
          <w:b/>
          <w:caps/>
          <w:sz w:val="22"/>
          <w:szCs w:val="22"/>
        </w:rPr>
      </w:pPr>
      <w:r>
        <w:rPr>
          <w:b/>
          <w:caps/>
          <w:sz w:val="22"/>
          <w:szCs w:val="22"/>
        </w:rPr>
        <w:t>Permittee</w:t>
      </w:r>
    </w:p>
    <w:tbl>
      <w:tblPr>
        <w:tblW w:w="10242" w:type="dxa"/>
        <w:tblInd w:w="18" w:type="dxa"/>
        <w:tblLayout w:type="fixed"/>
        <w:tblCellMar>
          <w:top w:w="43" w:type="dxa"/>
          <w:left w:w="72" w:type="dxa"/>
          <w:bottom w:w="43" w:type="dxa"/>
          <w:right w:w="72" w:type="dxa"/>
        </w:tblCellMar>
        <w:tblLook w:val="0000" w:firstRow="0" w:lastRow="0" w:firstColumn="0" w:lastColumn="0" w:noHBand="0" w:noVBand="0"/>
      </w:tblPr>
      <w:tblGrid>
        <w:gridCol w:w="6012"/>
        <w:gridCol w:w="4230"/>
      </w:tblGrid>
      <w:tr w:rsidR="00877418" w:rsidRPr="000472DA" w:rsidTr="00854EAB">
        <w:trPr>
          <w:cantSplit/>
          <w:trHeight w:val="1388"/>
        </w:trPr>
        <w:tc>
          <w:tcPr>
            <w:tcW w:w="6012" w:type="dxa"/>
          </w:tcPr>
          <w:p w:rsidR="00330597" w:rsidRPr="00FF26B9" w:rsidRDefault="00330597" w:rsidP="00330597">
            <w:pPr>
              <w:rPr>
                <w:sz w:val="22"/>
                <w:szCs w:val="22"/>
              </w:rPr>
            </w:pPr>
            <w:r w:rsidRPr="00FF26B9">
              <w:rPr>
                <w:sz w:val="22"/>
                <w:szCs w:val="22"/>
              </w:rPr>
              <w:t>Tampa Electric Company</w:t>
            </w:r>
          </w:p>
          <w:p w:rsidR="00330597" w:rsidRPr="00FF26B9" w:rsidRDefault="00330597" w:rsidP="00330597">
            <w:pPr>
              <w:rPr>
                <w:sz w:val="22"/>
                <w:szCs w:val="22"/>
              </w:rPr>
            </w:pPr>
            <w:r w:rsidRPr="00FF26B9">
              <w:rPr>
                <w:sz w:val="22"/>
                <w:szCs w:val="22"/>
              </w:rPr>
              <w:t>Post Office Box 111</w:t>
            </w:r>
          </w:p>
          <w:p w:rsidR="00877418" w:rsidRPr="000472DA" w:rsidRDefault="00330597" w:rsidP="00854EAB">
            <w:pPr>
              <w:tabs>
                <w:tab w:val="center" w:pos="3168"/>
                <w:tab w:val="left" w:pos="3240"/>
                <w:tab w:val="left" w:pos="3615"/>
              </w:tabs>
              <w:spacing w:after="120"/>
              <w:rPr>
                <w:sz w:val="22"/>
                <w:szCs w:val="22"/>
              </w:rPr>
            </w:pPr>
            <w:r w:rsidRPr="00FF26B9">
              <w:rPr>
                <w:sz w:val="22"/>
                <w:szCs w:val="22"/>
              </w:rPr>
              <w:t xml:space="preserve">Tampa, </w:t>
            </w:r>
            <w:proofErr w:type="gramStart"/>
            <w:r w:rsidRPr="00FF26B9">
              <w:rPr>
                <w:sz w:val="22"/>
                <w:szCs w:val="22"/>
              </w:rPr>
              <w:t>Florida  33601</w:t>
            </w:r>
            <w:proofErr w:type="gramEnd"/>
            <w:r w:rsidRPr="00FF26B9">
              <w:rPr>
                <w:sz w:val="22"/>
                <w:szCs w:val="22"/>
              </w:rPr>
              <w:t>-0111</w:t>
            </w:r>
          </w:p>
          <w:p w:rsidR="00877418" w:rsidRPr="002C1D42" w:rsidRDefault="00877418" w:rsidP="006E1647">
            <w:pPr>
              <w:rPr>
                <w:sz w:val="22"/>
                <w:szCs w:val="22"/>
              </w:rPr>
            </w:pPr>
            <w:r w:rsidRPr="002C1D42">
              <w:rPr>
                <w:sz w:val="22"/>
                <w:szCs w:val="22"/>
              </w:rPr>
              <w:t>Authorized Representative:</w:t>
            </w:r>
          </w:p>
          <w:p w:rsidR="00877418" w:rsidRPr="000472DA" w:rsidRDefault="00330597" w:rsidP="006E1647">
            <w:pPr>
              <w:ind w:left="360"/>
              <w:rPr>
                <w:sz w:val="22"/>
                <w:szCs w:val="22"/>
              </w:rPr>
            </w:pPr>
            <w:r w:rsidRPr="00FF26B9">
              <w:rPr>
                <w:sz w:val="22"/>
                <w:szCs w:val="22"/>
              </w:rPr>
              <w:t>Mr. Ronald Bishop, Director</w:t>
            </w:r>
          </w:p>
        </w:tc>
        <w:tc>
          <w:tcPr>
            <w:tcW w:w="4230" w:type="dxa"/>
          </w:tcPr>
          <w:p w:rsidR="00330597" w:rsidRPr="00FF26B9" w:rsidRDefault="00330597" w:rsidP="00854EAB">
            <w:pPr>
              <w:jc w:val="right"/>
              <w:rPr>
                <w:sz w:val="22"/>
                <w:szCs w:val="22"/>
              </w:rPr>
            </w:pPr>
            <w:r w:rsidRPr="00FF26B9">
              <w:rPr>
                <w:sz w:val="22"/>
                <w:szCs w:val="22"/>
              </w:rPr>
              <w:t xml:space="preserve">Air Permit No. 0570039-096-AC </w:t>
            </w:r>
          </w:p>
          <w:p w:rsidR="00330597" w:rsidRPr="00FF26B9" w:rsidRDefault="00330597" w:rsidP="00854EAB">
            <w:pPr>
              <w:jc w:val="right"/>
              <w:rPr>
                <w:sz w:val="22"/>
                <w:szCs w:val="22"/>
              </w:rPr>
            </w:pPr>
            <w:r w:rsidRPr="00FF26B9">
              <w:rPr>
                <w:sz w:val="22"/>
                <w:szCs w:val="22"/>
              </w:rPr>
              <w:t xml:space="preserve">Permit Expires: </w:t>
            </w:r>
            <w:r w:rsidR="0075577C">
              <w:rPr>
                <w:sz w:val="22"/>
                <w:szCs w:val="22"/>
              </w:rPr>
              <w:t>December 31, 201</w:t>
            </w:r>
            <w:r w:rsidR="00854EAB">
              <w:rPr>
                <w:sz w:val="22"/>
                <w:szCs w:val="22"/>
              </w:rPr>
              <w:t>7</w:t>
            </w:r>
          </w:p>
          <w:p w:rsidR="00330597" w:rsidRPr="00FF26B9" w:rsidRDefault="00330597" w:rsidP="00854EAB">
            <w:pPr>
              <w:jc w:val="right"/>
              <w:rPr>
                <w:sz w:val="22"/>
                <w:szCs w:val="22"/>
              </w:rPr>
            </w:pPr>
            <w:r w:rsidRPr="00FF26B9">
              <w:rPr>
                <w:sz w:val="22"/>
                <w:szCs w:val="22"/>
              </w:rPr>
              <w:t>Minor Air Construction Permit</w:t>
            </w:r>
          </w:p>
          <w:p w:rsidR="00330597" w:rsidRPr="00FF26B9" w:rsidRDefault="00330597" w:rsidP="00854EAB">
            <w:pPr>
              <w:jc w:val="right"/>
              <w:rPr>
                <w:sz w:val="22"/>
                <w:szCs w:val="22"/>
              </w:rPr>
            </w:pPr>
            <w:r w:rsidRPr="00FF26B9">
              <w:rPr>
                <w:sz w:val="22"/>
                <w:szCs w:val="22"/>
              </w:rPr>
              <w:t>Big Bend Station</w:t>
            </w:r>
          </w:p>
          <w:p w:rsidR="00877418" w:rsidRPr="000472DA" w:rsidRDefault="00330597" w:rsidP="00854EAB">
            <w:pPr>
              <w:jc w:val="right"/>
              <w:rPr>
                <w:b/>
                <w:bCs/>
                <w:sz w:val="22"/>
                <w:szCs w:val="22"/>
              </w:rPr>
            </w:pPr>
            <w:r w:rsidRPr="00FF26B9">
              <w:rPr>
                <w:sz w:val="22"/>
                <w:szCs w:val="22"/>
              </w:rPr>
              <w:t>SO</w:t>
            </w:r>
            <w:r w:rsidRPr="00FF26B9">
              <w:rPr>
                <w:sz w:val="22"/>
                <w:szCs w:val="22"/>
                <w:vertAlign w:val="subscript"/>
              </w:rPr>
              <w:t>2</w:t>
            </w:r>
            <w:r w:rsidRPr="00FF26B9">
              <w:rPr>
                <w:sz w:val="22"/>
                <w:szCs w:val="22"/>
              </w:rPr>
              <w:t xml:space="preserve"> NAAQS Emission Limit</w:t>
            </w:r>
          </w:p>
        </w:tc>
      </w:tr>
    </w:tbl>
    <w:p w:rsidR="004C73A6" w:rsidRPr="000472DA" w:rsidRDefault="00925934" w:rsidP="00B970C5">
      <w:pPr>
        <w:pStyle w:val="Caption"/>
        <w:spacing w:before="120"/>
        <w:rPr>
          <w:szCs w:val="22"/>
        </w:rPr>
      </w:pPr>
      <w:r>
        <w:rPr>
          <w:szCs w:val="22"/>
        </w:rPr>
        <w:t>Project</w:t>
      </w:r>
    </w:p>
    <w:p w:rsidR="00047F18" w:rsidRDefault="00330597" w:rsidP="00047F18">
      <w:pPr>
        <w:pStyle w:val="BodyText3"/>
        <w:jc w:val="left"/>
        <w:rPr>
          <w:szCs w:val="22"/>
        </w:rPr>
      </w:pPr>
      <w:r>
        <w:rPr>
          <w:szCs w:val="22"/>
        </w:rPr>
        <w:t>This</w:t>
      </w:r>
      <w:r w:rsidRPr="00431B1F">
        <w:rPr>
          <w:szCs w:val="22"/>
        </w:rPr>
        <w:t xml:space="preserve"> is the final air construction permit, which </w:t>
      </w:r>
      <w:r>
        <w:rPr>
          <w:szCs w:val="22"/>
        </w:rPr>
        <w:t xml:space="preserve">revises Permit No. </w:t>
      </w:r>
      <w:r w:rsidRPr="00FF26B9">
        <w:rPr>
          <w:szCs w:val="22"/>
        </w:rPr>
        <w:t>0570039-0</w:t>
      </w:r>
      <w:r>
        <w:rPr>
          <w:szCs w:val="22"/>
        </w:rPr>
        <w:t>74</w:t>
      </w:r>
      <w:r w:rsidRPr="00FF26B9">
        <w:rPr>
          <w:szCs w:val="22"/>
        </w:rPr>
        <w:t>-AC</w:t>
      </w:r>
      <w:r>
        <w:rPr>
          <w:szCs w:val="22"/>
        </w:rPr>
        <w:t xml:space="preserve"> for </w:t>
      </w:r>
      <w:r w:rsidRPr="00CA3025">
        <w:t>minor clarifications of the SO</w:t>
      </w:r>
      <w:r w:rsidRPr="00CA3025">
        <w:rPr>
          <w:vertAlign w:val="subscript"/>
        </w:rPr>
        <w:t>2</w:t>
      </w:r>
      <w:r w:rsidRPr="00CA3025">
        <w:t xml:space="preserve"> emissions averaging calculations</w:t>
      </w:r>
      <w:r>
        <w:t xml:space="preserve"> and effective date</w:t>
      </w:r>
      <w:r>
        <w:rPr>
          <w:szCs w:val="22"/>
        </w:rPr>
        <w:t xml:space="preserve">.  The </w:t>
      </w:r>
      <w:r w:rsidRPr="00EB55D8">
        <w:rPr>
          <w:szCs w:val="22"/>
        </w:rPr>
        <w:t xml:space="preserve">Big Bend Station </w:t>
      </w:r>
      <w:r w:rsidRPr="000472DA">
        <w:rPr>
          <w:szCs w:val="22"/>
        </w:rPr>
        <w:t xml:space="preserve">is </w:t>
      </w:r>
      <w:r w:rsidRPr="00166D28">
        <w:rPr>
          <w:szCs w:val="22"/>
        </w:rPr>
        <w:t>an electric power facility</w:t>
      </w:r>
      <w:r w:rsidRPr="00EB55D8">
        <w:rPr>
          <w:szCs w:val="22"/>
        </w:rPr>
        <w:t xml:space="preserve"> </w:t>
      </w:r>
      <w:r>
        <w:rPr>
          <w:szCs w:val="22"/>
        </w:rPr>
        <w:t xml:space="preserve">categorized under Standard Industrial Classification </w:t>
      </w:r>
      <w:r w:rsidRPr="000472DA">
        <w:rPr>
          <w:szCs w:val="22"/>
        </w:rPr>
        <w:t xml:space="preserve">No. </w:t>
      </w:r>
      <w:r>
        <w:rPr>
          <w:szCs w:val="22"/>
        </w:rPr>
        <w:t>4911</w:t>
      </w:r>
      <w:r w:rsidRPr="000472DA">
        <w:rPr>
          <w:szCs w:val="22"/>
        </w:rPr>
        <w:t>.</w:t>
      </w:r>
      <w:r>
        <w:rPr>
          <w:szCs w:val="22"/>
        </w:rPr>
        <w:t xml:space="preserve">  </w:t>
      </w:r>
      <w:r w:rsidRPr="00FF26B9">
        <w:rPr>
          <w:szCs w:val="22"/>
        </w:rPr>
        <w:t>The existing facility is located</w:t>
      </w:r>
      <w:r w:rsidRPr="000472DA">
        <w:rPr>
          <w:szCs w:val="22"/>
        </w:rPr>
        <w:t xml:space="preserve"> </w:t>
      </w:r>
      <w:r>
        <w:rPr>
          <w:szCs w:val="22"/>
        </w:rPr>
        <w:t xml:space="preserve">in </w:t>
      </w:r>
      <w:r w:rsidRPr="00EB55D8">
        <w:rPr>
          <w:szCs w:val="22"/>
        </w:rPr>
        <w:t xml:space="preserve">Hillsborough County at 13031 Wyandotte Road in Apollo Beach, Florida.  The UTM coordinates are Zone 17, 363.15 kilometers (km) East and 3074.91 km </w:t>
      </w:r>
      <w:r w:rsidR="00A92A0A" w:rsidRPr="00EB55D8">
        <w:rPr>
          <w:szCs w:val="22"/>
        </w:rPr>
        <w:t>North</w:t>
      </w:r>
      <w:r w:rsidR="00A92A0A" w:rsidRPr="000472DA">
        <w:rPr>
          <w:szCs w:val="22"/>
        </w:rPr>
        <w:t>.</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Pr="0005381A" w:rsidRDefault="006D6C4B" w:rsidP="004362B2">
      <w:pPr>
        <w:rPr>
          <w:sz w:val="22"/>
          <w:szCs w:val="22"/>
        </w:rPr>
      </w:pPr>
      <w:r w:rsidRPr="0005381A">
        <w:rPr>
          <w:sz w:val="22"/>
          <w:szCs w:val="22"/>
        </w:rPr>
        <w:t>Executed in Tallahassee, Florida</w:t>
      </w:r>
    </w:p>
    <w:p w:rsidR="0005381A" w:rsidRPr="0005381A" w:rsidRDefault="0005381A" w:rsidP="004362B2">
      <w:pPr>
        <w:rPr>
          <w:caps/>
          <w:sz w:val="22"/>
          <w:szCs w:val="22"/>
          <w:highlight w:val="yellow"/>
        </w:rPr>
      </w:pPr>
    </w:p>
    <w:p w:rsidR="0005381A" w:rsidRPr="0005381A" w:rsidRDefault="0005381A" w:rsidP="004362B2">
      <w:pPr>
        <w:rPr>
          <w:caps/>
          <w:sz w:val="22"/>
          <w:szCs w:val="22"/>
          <w:highlight w:val="yellow"/>
        </w:rPr>
      </w:pPr>
    </w:p>
    <w:p w:rsidR="00097A5C" w:rsidRDefault="00DA1926" w:rsidP="004362B2">
      <w:pPr>
        <w:rPr>
          <w:b/>
          <w:caps/>
          <w:sz w:val="22"/>
          <w:szCs w:val="22"/>
        </w:rPr>
      </w:pPr>
      <w:r w:rsidRPr="00DA1926">
        <w:rPr>
          <w:b/>
          <w:caps/>
          <w:sz w:val="22"/>
          <w:szCs w:val="22"/>
          <w:highlight w:val="yellow"/>
        </w:rPr>
        <w:t>(DRAFT)</w:t>
      </w:r>
    </w:p>
    <w:p w:rsidR="0005381A" w:rsidRPr="0005381A" w:rsidRDefault="0005381A" w:rsidP="004362B2">
      <w:pPr>
        <w:rPr>
          <w:caps/>
          <w:sz w:val="22"/>
          <w:szCs w:val="22"/>
        </w:rPr>
      </w:pPr>
    </w:p>
    <w:p w:rsidR="0005381A" w:rsidRPr="0005381A" w:rsidRDefault="0005381A" w:rsidP="004362B2">
      <w:pPr>
        <w:rPr>
          <w:caps/>
          <w:sz w:val="22"/>
          <w:szCs w:val="22"/>
        </w:rPr>
      </w:pP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Syed Arif, P.E., Program Administrator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Office of Permitting and Compliance</w:t>
      </w:r>
    </w:p>
    <w:p w:rsidR="00E24E83" w:rsidRDefault="0005381A" w:rsidP="004362B2">
      <w:pPr>
        <w:rPr>
          <w:b/>
          <w:caps/>
          <w:sz w:val="22"/>
          <w:szCs w:val="22"/>
        </w:rPr>
      </w:pPr>
      <w:r w:rsidRPr="00B873C9">
        <w:rPr>
          <w:sz w:val="22"/>
          <w:szCs w:val="22"/>
        </w:rPr>
        <w:t>Division of Air Resource Management</w:t>
      </w:r>
    </w:p>
    <w:p w:rsidR="00E24E83" w:rsidRPr="00877418" w:rsidRDefault="00E24E83" w:rsidP="006E1647">
      <w:pPr>
        <w:rPr>
          <w:b/>
          <w:caps/>
          <w:sz w:val="22"/>
          <w:szCs w:val="22"/>
        </w:rPr>
        <w:sectPr w:rsidR="00E24E83" w:rsidRPr="00877418" w:rsidSect="00207261">
          <w:headerReference w:type="even" r:id="rId8"/>
          <w:headerReference w:type="default" r:id="rId9"/>
          <w:footerReference w:type="even" r:id="rId10"/>
          <w:footerReference w:type="default" r:id="rId11"/>
          <w:headerReference w:type="first" r:id="rId12"/>
          <w:footerReference w:type="first" r:id="rId13"/>
          <w:pgSz w:w="12240" w:h="15840" w:code="1"/>
          <w:pgMar w:top="1260" w:right="1152" w:bottom="720" w:left="1152" w:header="720" w:footer="720" w:gutter="0"/>
          <w:paperSrc w:first="15" w:other="15"/>
          <w:cols w:space="720"/>
        </w:sect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spacing w:after="120"/>
        <w:jc w:val="center"/>
        <w:rPr>
          <w:b/>
          <w:i/>
          <w:sz w:val="22"/>
          <w:szCs w:val="22"/>
        </w:rPr>
      </w:pPr>
      <w:r w:rsidRPr="006E7894">
        <w:rPr>
          <w:b/>
          <w:sz w:val="22"/>
          <w:szCs w:val="22"/>
        </w:rPr>
        <w:t>CERTIFICATE OF SERVICE</w:t>
      </w:r>
    </w:p>
    <w:p w:rsidR="001023C1" w:rsidRPr="00431B1F" w:rsidRDefault="00E24E83" w:rsidP="00DD36E6">
      <w:pPr>
        <w:widowControl w:val="0"/>
        <w:tabs>
          <w:tab w:val="left" w:pos="-720"/>
          <w:tab w:val="left" w:pos="4320"/>
        </w:tabs>
        <w:spacing w:after="120"/>
        <w:outlineLvl w:val="0"/>
        <w:rPr>
          <w:sz w:val="22"/>
          <w:szCs w:val="22"/>
        </w:rPr>
      </w:pPr>
      <w:r>
        <w:rPr>
          <w:sz w:val="22"/>
          <w:szCs w:val="22"/>
        </w:rPr>
        <w:t xml:space="preserve">The undersigned duly designated deputy agency clerk hereby certifies that this </w:t>
      </w:r>
      <w:r w:rsidR="00CA0F3C">
        <w:rPr>
          <w:sz w:val="22"/>
          <w:szCs w:val="22"/>
        </w:rPr>
        <w:t xml:space="preserve">Final </w:t>
      </w:r>
      <w:r>
        <w:rPr>
          <w:sz w:val="22"/>
          <w:szCs w:val="22"/>
        </w:rPr>
        <w:t>Air</w:t>
      </w:r>
      <w:r w:rsidR="001172BB">
        <w:rPr>
          <w:sz w:val="22"/>
          <w:szCs w:val="22"/>
        </w:rPr>
        <w:t xml:space="preserve"> </w:t>
      </w:r>
      <w:r w:rsidR="00CA0F3C">
        <w:rPr>
          <w:sz w:val="22"/>
          <w:szCs w:val="22"/>
        </w:rPr>
        <w:t xml:space="preserve">Construction </w:t>
      </w:r>
      <w:r w:rsidR="001172BB">
        <w:rPr>
          <w:sz w:val="22"/>
          <w:szCs w:val="22"/>
        </w:rPr>
        <w:t>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330597" w:rsidRPr="00513B25" w:rsidRDefault="00330597" w:rsidP="00330597">
      <w:pPr>
        <w:widowControl w:val="0"/>
        <w:tabs>
          <w:tab w:val="left" w:pos="-720"/>
          <w:tab w:val="left" w:pos="4320"/>
        </w:tabs>
        <w:ind w:left="403" w:hanging="403"/>
        <w:outlineLvl w:val="0"/>
        <w:rPr>
          <w:sz w:val="22"/>
          <w:szCs w:val="22"/>
        </w:rPr>
      </w:pPr>
      <w:r w:rsidRPr="00513B25">
        <w:rPr>
          <w:sz w:val="22"/>
          <w:szCs w:val="22"/>
        </w:rPr>
        <w:t xml:space="preserve">Mr. Ronald Bishop, </w:t>
      </w:r>
      <w:r w:rsidRPr="00330597">
        <w:rPr>
          <w:sz w:val="22"/>
          <w:szCs w:val="22"/>
        </w:rPr>
        <w:t>Director,</w:t>
      </w:r>
      <w:r>
        <w:rPr>
          <w:sz w:val="22"/>
          <w:szCs w:val="22"/>
        </w:rPr>
        <w:t xml:space="preserve"> </w:t>
      </w:r>
      <w:r w:rsidRPr="00513B25">
        <w:rPr>
          <w:sz w:val="22"/>
          <w:szCs w:val="22"/>
        </w:rPr>
        <w:t xml:space="preserve">TEC:  </w:t>
      </w:r>
      <w:hyperlink r:id="rId14" w:history="1">
        <w:r w:rsidRPr="00513B25">
          <w:rPr>
            <w:color w:val="0000FF"/>
            <w:sz w:val="22"/>
            <w:szCs w:val="22"/>
            <w:u w:val="single"/>
          </w:rPr>
          <w:t>rdbishop@tecoenergy.com</w:t>
        </w:r>
      </w:hyperlink>
    </w:p>
    <w:p w:rsidR="00330597" w:rsidRPr="00513B25" w:rsidRDefault="00330597" w:rsidP="00330597">
      <w:pPr>
        <w:widowControl w:val="0"/>
        <w:tabs>
          <w:tab w:val="left" w:pos="-720"/>
          <w:tab w:val="left" w:pos="4320"/>
        </w:tabs>
        <w:ind w:left="403" w:hanging="403"/>
        <w:outlineLvl w:val="0"/>
        <w:rPr>
          <w:sz w:val="22"/>
          <w:szCs w:val="22"/>
        </w:rPr>
      </w:pPr>
      <w:r w:rsidRPr="00513B25">
        <w:rPr>
          <w:sz w:val="22"/>
          <w:szCs w:val="22"/>
        </w:rPr>
        <w:t xml:space="preserve">Mr. Byron Burrows, TEC:  </w:t>
      </w:r>
      <w:hyperlink r:id="rId15" w:history="1">
        <w:r w:rsidRPr="00513B25">
          <w:rPr>
            <w:color w:val="0000FF"/>
            <w:sz w:val="22"/>
            <w:szCs w:val="22"/>
            <w:u w:val="single"/>
          </w:rPr>
          <w:t>btburrows@tecoenergy.com</w:t>
        </w:r>
      </w:hyperlink>
      <w:r w:rsidRPr="00513B25">
        <w:rPr>
          <w:sz w:val="22"/>
          <w:szCs w:val="22"/>
        </w:rPr>
        <w:t xml:space="preserve"> </w:t>
      </w:r>
    </w:p>
    <w:p w:rsidR="00330597" w:rsidRPr="00513B25" w:rsidRDefault="00330597" w:rsidP="00330597">
      <w:pPr>
        <w:widowControl w:val="0"/>
        <w:tabs>
          <w:tab w:val="left" w:pos="-720"/>
          <w:tab w:val="left" w:pos="4320"/>
        </w:tabs>
        <w:ind w:left="403" w:hanging="403"/>
        <w:outlineLvl w:val="0"/>
        <w:rPr>
          <w:sz w:val="22"/>
          <w:szCs w:val="22"/>
        </w:rPr>
      </w:pPr>
      <w:r w:rsidRPr="00513B25">
        <w:rPr>
          <w:sz w:val="22"/>
          <w:szCs w:val="22"/>
        </w:rPr>
        <w:t xml:space="preserve">Mr. Robert Velasco, P.E., TEC:  </w:t>
      </w:r>
      <w:hyperlink r:id="rId16" w:history="1">
        <w:r w:rsidRPr="00513B25">
          <w:rPr>
            <w:color w:val="0000FF"/>
            <w:sz w:val="22"/>
            <w:szCs w:val="22"/>
            <w:u w:val="single"/>
          </w:rPr>
          <w:t>ravelasco@tecoenergy.com</w:t>
        </w:r>
      </w:hyperlink>
      <w:r w:rsidRPr="00513B25">
        <w:rPr>
          <w:sz w:val="22"/>
          <w:szCs w:val="22"/>
        </w:rPr>
        <w:t xml:space="preserve"> </w:t>
      </w:r>
    </w:p>
    <w:p w:rsidR="00330597" w:rsidRPr="00513B25" w:rsidRDefault="00330597" w:rsidP="00330597">
      <w:pPr>
        <w:widowControl w:val="0"/>
        <w:ind w:left="403" w:hanging="403"/>
        <w:rPr>
          <w:sz w:val="22"/>
          <w:szCs w:val="22"/>
        </w:rPr>
      </w:pPr>
      <w:r w:rsidRPr="00513B25">
        <w:rPr>
          <w:sz w:val="22"/>
          <w:szCs w:val="22"/>
        </w:rPr>
        <w:t xml:space="preserve">Ms. Diana Lee, EPCHC:  </w:t>
      </w:r>
      <w:hyperlink r:id="rId17" w:history="1">
        <w:r w:rsidRPr="00513B25">
          <w:rPr>
            <w:color w:val="0000FF"/>
            <w:sz w:val="22"/>
            <w:szCs w:val="22"/>
            <w:u w:val="single"/>
          </w:rPr>
          <w:t>lee@epchc.org</w:t>
        </w:r>
      </w:hyperlink>
    </w:p>
    <w:p w:rsidR="00330597" w:rsidRPr="009B684D" w:rsidRDefault="00330597" w:rsidP="00330597">
      <w:pPr>
        <w:widowControl w:val="0"/>
        <w:ind w:left="403" w:hanging="403"/>
        <w:rPr>
          <w:sz w:val="22"/>
          <w:szCs w:val="22"/>
        </w:rPr>
      </w:pPr>
      <w:r w:rsidRPr="00513B25">
        <w:rPr>
          <w:sz w:val="22"/>
          <w:szCs w:val="22"/>
        </w:rPr>
        <w:t xml:space="preserve">DEP Siting Office:  </w:t>
      </w:r>
      <w:hyperlink r:id="rId18" w:history="1">
        <w:r w:rsidRPr="00513B25">
          <w:rPr>
            <w:color w:val="0000FF"/>
            <w:sz w:val="22"/>
            <w:szCs w:val="22"/>
            <w:u w:val="single"/>
          </w:rPr>
          <w:t>SCO@dep.state.fl.us</w:t>
        </w:r>
      </w:hyperlink>
    </w:p>
    <w:p w:rsidR="00330597" w:rsidRPr="00513B25" w:rsidRDefault="00330597" w:rsidP="00330597">
      <w:pPr>
        <w:widowControl w:val="0"/>
        <w:tabs>
          <w:tab w:val="left" w:pos="-720"/>
          <w:tab w:val="left" w:pos="4320"/>
        </w:tabs>
        <w:ind w:left="403" w:hanging="403"/>
        <w:outlineLvl w:val="0"/>
        <w:rPr>
          <w:sz w:val="22"/>
          <w:szCs w:val="22"/>
        </w:rPr>
      </w:pPr>
      <w:r w:rsidRPr="00513B25">
        <w:rPr>
          <w:sz w:val="22"/>
          <w:szCs w:val="22"/>
        </w:rPr>
        <w:t xml:space="preserve">Ms. Alisa Coe, Earth Justice:  </w:t>
      </w:r>
      <w:r w:rsidRPr="00513B25">
        <w:rPr>
          <w:color w:val="0000FF"/>
          <w:sz w:val="22"/>
          <w:szCs w:val="22"/>
          <w:u w:val="single"/>
        </w:rPr>
        <w:t>acoe@earthjustice.org</w:t>
      </w:r>
      <w:r w:rsidRPr="00513B25">
        <w:rPr>
          <w:sz w:val="22"/>
          <w:szCs w:val="22"/>
        </w:rPr>
        <w:t xml:space="preserve"> </w:t>
      </w:r>
    </w:p>
    <w:p w:rsidR="00330597" w:rsidRDefault="00330597" w:rsidP="00330597">
      <w:pPr>
        <w:widowControl w:val="0"/>
        <w:tabs>
          <w:tab w:val="left" w:pos="-720"/>
          <w:tab w:val="left" w:pos="4320"/>
        </w:tabs>
        <w:spacing w:after="240"/>
        <w:ind w:left="403" w:hanging="403"/>
        <w:outlineLvl w:val="0"/>
        <w:rPr>
          <w:sz w:val="22"/>
          <w:szCs w:val="22"/>
        </w:rPr>
      </w:pPr>
      <w:r w:rsidRPr="00513B25">
        <w:rPr>
          <w:sz w:val="22"/>
          <w:szCs w:val="22"/>
        </w:rPr>
        <w:t xml:space="preserve">Ms. Lynn Scearce, DEP OPC:  </w:t>
      </w:r>
      <w:r w:rsidRPr="00513B25">
        <w:rPr>
          <w:color w:val="0000FF"/>
          <w:sz w:val="22"/>
          <w:szCs w:val="22"/>
          <w:u w:val="single"/>
        </w:rPr>
        <w:t>lynn.scearce@dep.state.fl.us</w:t>
      </w:r>
    </w:p>
    <w:p w:rsidR="001023C1" w:rsidRPr="00431B1F" w:rsidRDefault="001023C1" w:rsidP="008D75CB">
      <w:pPr>
        <w:spacing w:before="240" w:after="120"/>
        <w:outlineLvl w:val="0"/>
        <w:rPr>
          <w:sz w:val="22"/>
          <w:szCs w:val="22"/>
        </w:rPr>
      </w:pPr>
      <w:r w:rsidRPr="00431B1F">
        <w:rPr>
          <w:sz w:val="22"/>
          <w:szCs w:val="22"/>
        </w:rPr>
        <w:t>Clerk Stamp</w:t>
      </w:r>
    </w:p>
    <w:p w:rsidR="001023C1" w:rsidRPr="008D75CB" w:rsidRDefault="001023C1" w:rsidP="008D75CB">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1023C1" w:rsidRDefault="001023C1" w:rsidP="00111D4B">
      <w:pPr>
        <w:spacing w:after="120"/>
        <w:rPr>
          <w:b/>
          <w:caps/>
          <w:sz w:val="22"/>
          <w:szCs w:val="22"/>
        </w:rPr>
        <w:sectPr w:rsidR="001023C1" w:rsidSect="00193EC2">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330597" w:rsidRDefault="00330597" w:rsidP="00330597">
      <w:pPr>
        <w:pStyle w:val="BodyText3"/>
        <w:numPr>
          <w:ilvl w:val="12"/>
          <w:numId w:val="0"/>
        </w:numPr>
        <w:jc w:val="left"/>
        <w:rPr>
          <w:szCs w:val="22"/>
        </w:rPr>
      </w:pPr>
      <w:r>
        <w:t xml:space="preserve">Tampa Electric Company, Big Bend Station, </w:t>
      </w:r>
      <w:r w:rsidRPr="00322633">
        <w:t xml:space="preserve">is </w:t>
      </w:r>
      <w:r w:rsidRPr="002F6B7A">
        <w:rPr>
          <w:szCs w:val="22"/>
        </w:rPr>
        <w:t xml:space="preserve">a nominal </w:t>
      </w:r>
      <w:r>
        <w:rPr>
          <w:szCs w:val="22"/>
        </w:rPr>
        <w:t>1,892</w:t>
      </w:r>
      <w:r w:rsidRPr="002F6B7A">
        <w:rPr>
          <w:szCs w:val="22"/>
        </w:rPr>
        <w:t xml:space="preserve"> megawatt (MW) electric generation facility.  This facility consists of four fos</w:t>
      </w:r>
      <w:r>
        <w:rPr>
          <w:szCs w:val="22"/>
        </w:rPr>
        <w:t xml:space="preserve">sil fuel fired </w:t>
      </w:r>
      <w:r w:rsidRPr="00275981">
        <w:rPr>
          <w:szCs w:val="22"/>
        </w:rPr>
        <w:t xml:space="preserve">electrical generating </w:t>
      </w:r>
      <w:r>
        <w:rPr>
          <w:szCs w:val="22"/>
        </w:rPr>
        <w:t>u</w:t>
      </w:r>
      <w:r w:rsidRPr="002F6B7A">
        <w:rPr>
          <w:szCs w:val="22"/>
        </w:rPr>
        <w:t>nit</w:t>
      </w:r>
      <w:r>
        <w:rPr>
          <w:szCs w:val="22"/>
        </w:rPr>
        <w:t>s (Units 1 – 4)</w:t>
      </w:r>
      <w:r w:rsidRPr="002F6B7A">
        <w:rPr>
          <w:szCs w:val="22"/>
        </w:rPr>
        <w:t>; four steam turbines</w:t>
      </w:r>
      <w:r>
        <w:rPr>
          <w:szCs w:val="22"/>
        </w:rPr>
        <w:t xml:space="preserve"> electrical generators</w:t>
      </w:r>
      <w:r w:rsidRPr="002F6B7A">
        <w:rPr>
          <w:szCs w:val="22"/>
        </w:rPr>
        <w:t xml:space="preserve">; </w:t>
      </w:r>
      <w:r>
        <w:rPr>
          <w:szCs w:val="22"/>
        </w:rPr>
        <w:t>two</w:t>
      </w:r>
      <w:r w:rsidRPr="002F6B7A">
        <w:rPr>
          <w:szCs w:val="22"/>
        </w:rPr>
        <w:t xml:space="preserve"> simple-cycle combustion turbine</w:t>
      </w:r>
      <w:r>
        <w:rPr>
          <w:szCs w:val="22"/>
        </w:rPr>
        <w:t xml:space="preserve"> (SCCT)</w:t>
      </w:r>
      <w:r w:rsidRPr="002F6B7A">
        <w:rPr>
          <w:szCs w:val="22"/>
        </w:rPr>
        <w:t xml:space="preserve"> </w:t>
      </w:r>
      <w:r>
        <w:rPr>
          <w:szCs w:val="22"/>
        </w:rPr>
        <w:t>4A and 4B sharing a common electrical generator</w:t>
      </w:r>
      <w:r w:rsidRPr="002F6B7A">
        <w:rPr>
          <w:szCs w:val="22"/>
        </w:rPr>
        <w:t>; solid fuels, fly ash, limestone, gypsum, slag, bottom ash storage and handling facilities; and, fuel oil storage tanks.</w:t>
      </w:r>
    </w:p>
    <w:p w:rsidR="00330597" w:rsidRPr="00E83FBF" w:rsidRDefault="00330597" w:rsidP="00330597">
      <w:pPr>
        <w:pStyle w:val="BodyText3"/>
        <w:numPr>
          <w:ilvl w:val="12"/>
          <w:numId w:val="0"/>
        </w:numPr>
        <w:jc w:val="left"/>
        <w:rPr>
          <w:szCs w:val="22"/>
        </w:rPr>
      </w:pPr>
      <w:r w:rsidRPr="00E01210">
        <w:rPr>
          <w:szCs w:val="22"/>
        </w:rPr>
        <w:t>The existing facility consists of the following emissions units.</w:t>
      </w:r>
    </w:p>
    <w:tbl>
      <w:tblPr>
        <w:tblW w:w="1017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9"/>
        <w:gridCol w:w="9031"/>
      </w:tblGrid>
      <w:tr w:rsidR="00330597" w:rsidRPr="007435C7" w:rsidTr="00B05FAE">
        <w:trPr>
          <w:tblHeader/>
        </w:trPr>
        <w:tc>
          <w:tcPr>
            <w:tcW w:w="1139" w:type="dxa"/>
            <w:tcBorders>
              <w:top w:val="single" w:sz="12" w:space="0" w:color="auto"/>
              <w:bottom w:val="single" w:sz="12" w:space="0" w:color="auto"/>
            </w:tcBorders>
          </w:tcPr>
          <w:p w:rsidR="00330597" w:rsidRPr="007435C7" w:rsidRDefault="00330597" w:rsidP="00B05FAE">
            <w:pPr>
              <w:jc w:val="center"/>
              <w:rPr>
                <w:b/>
              </w:rPr>
            </w:pPr>
            <w:r w:rsidRPr="007435C7">
              <w:rPr>
                <w:b/>
              </w:rPr>
              <w:t>EU No.</w:t>
            </w:r>
          </w:p>
        </w:tc>
        <w:tc>
          <w:tcPr>
            <w:tcW w:w="9031" w:type="dxa"/>
            <w:tcBorders>
              <w:top w:val="single" w:sz="12" w:space="0" w:color="auto"/>
              <w:bottom w:val="single" w:sz="12" w:space="0" w:color="auto"/>
            </w:tcBorders>
          </w:tcPr>
          <w:p w:rsidR="00330597" w:rsidRPr="007435C7" w:rsidRDefault="00330597" w:rsidP="00B05FAE">
            <w:pPr>
              <w:keepNext/>
              <w:outlineLvl w:val="1"/>
              <w:rPr>
                <w:b/>
              </w:rPr>
            </w:pPr>
            <w:r w:rsidRPr="007435C7">
              <w:rPr>
                <w:b/>
              </w:rPr>
              <w:t>Brief Description</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pPr>
              <w:rPr>
                <w:i/>
              </w:rPr>
            </w:pPr>
            <w:r w:rsidRPr="007435C7">
              <w:rPr>
                <w:i/>
              </w:rPr>
              <w:t>Fossil Fuel Fired Steam Generator Units</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t>001</w:t>
            </w:r>
          </w:p>
        </w:tc>
        <w:tc>
          <w:tcPr>
            <w:tcW w:w="9031" w:type="dxa"/>
            <w:tcBorders>
              <w:top w:val="single" w:sz="12" w:space="0" w:color="auto"/>
              <w:bottom w:val="single" w:sz="8" w:space="0" w:color="auto"/>
            </w:tcBorders>
          </w:tcPr>
          <w:p w:rsidR="00330597" w:rsidRPr="007435C7" w:rsidRDefault="00330597" w:rsidP="00B05FAE">
            <w:pPr>
              <w:tabs>
                <w:tab w:val="left" w:pos="1800"/>
              </w:tabs>
            </w:pPr>
            <w:r w:rsidRPr="007435C7">
              <w:t>Fossil Fuel Fired Steam Generator Unit No. 1</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002</w:t>
            </w:r>
          </w:p>
        </w:tc>
        <w:tc>
          <w:tcPr>
            <w:tcW w:w="9031" w:type="dxa"/>
            <w:tcBorders>
              <w:top w:val="single" w:sz="8" w:space="0" w:color="auto"/>
              <w:bottom w:val="single" w:sz="8" w:space="0" w:color="auto"/>
            </w:tcBorders>
          </w:tcPr>
          <w:p w:rsidR="00330597" w:rsidRPr="007435C7" w:rsidRDefault="00330597" w:rsidP="00B05FAE">
            <w:pPr>
              <w:tabs>
                <w:tab w:val="left" w:pos="1800"/>
              </w:tabs>
            </w:pPr>
            <w:r w:rsidRPr="007435C7">
              <w:t>Fossil Fuel Fired Steam Generator Unit No. 2</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003</w:t>
            </w:r>
          </w:p>
        </w:tc>
        <w:tc>
          <w:tcPr>
            <w:tcW w:w="9031" w:type="dxa"/>
            <w:tcBorders>
              <w:top w:val="single" w:sz="8" w:space="0" w:color="auto"/>
              <w:bottom w:val="single" w:sz="8" w:space="0" w:color="auto"/>
            </w:tcBorders>
          </w:tcPr>
          <w:p w:rsidR="00330597" w:rsidRPr="007435C7" w:rsidRDefault="00330597" w:rsidP="00B05FAE">
            <w:pPr>
              <w:tabs>
                <w:tab w:val="left" w:pos="1800"/>
              </w:tabs>
            </w:pPr>
            <w:r w:rsidRPr="007435C7">
              <w:t>Fossil Fuel Fired Steam Generator Unit No. 3</w:t>
            </w:r>
          </w:p>
        </w:tc>
      </w:tr>
      <w:tr w:rsidR="00330597" w:rsidRPr="007435C7" w:rsidTr="00B05FAE">
        <w:tc>
          <w:tcPr>
            <w:tcW w:w="1139" w:type="dxa"/>
            <w:tcBorders>
              <w:top w:val="single" w:sz="8" w:space="0" w:color="auto"/>
              <w:bottom w:val="single" w:sz="12" w:space="0" w:color="auto"/>
            </w:tcBorders>
          </w:tcPr>
          <w:p w:rsidR="00330597" w:rsidRPr="007435C7" w:rsidRDefault="00330597" w:rsidP="00B05FAE">
            <w:pPr>
              <w:jc w:val="center"/>
            </w:pPr>
            <w:r w:rsidRPr="007435C7">
              <w:t>004</w:t>
            </w:r>
          </w:p>
        </w:tc>
        <w:tc>
          <w:tcPr>
            <w:tcW w:w="9031" w:type="dxa"/>
            <w:tcBorders>
              <w:top w:val="single" w:sz="8" w:space="0" w:color="auto"/>
              <w:bottom w:val="single" w:sz="12" w:space="0" w:color="auto"/>
            </w:tcBorders>
          </w:tcPr>
          <w:p w:rsidR="00330597" w:rsidRPr="007435C7" w:rsidRDefault="00330597" w:rsidP="00B05FAE">
            <w:pPr>
              <w:tabs>
                <w:tab w:val="left" w:pos="1800"/>
              </w:tabs>
              <w:rPr>
                <w:i/>
              </w:rPr>
            </w:pPr>
            <w:r w:rsidRPr="007435C7">
              <w:t>Fossil Fuel Fired Steam Generator Unit No. 4</w:t>
            </w:r>
          </w:p>
        </w:tc>
      </w:tr>
      <w:tr w:rsidR="00330597" w:rsidRPr="007435C7" w:rsidTr="00B05FAE">
        <w:tc>
          <w:tcPr>
            <w:tcW w:w="10170" w:type="dxa"/>
            <w:gridSpan w:val="2"/>
            <w:tcBorders>
              <w:top w:val="single" w:sz="8" w:space="0" w:color="auto"/>
              <w:bottom w:val="single" w:sz="12" w:space="0" w:color="auto"/>
            </w:tcBorders>
          </w:tcPr>
          <w:p w:rsidR="00330597" w:rsidRPr="007435C7" w:rsidRDefault="00330597" w:rsidP="00B05FAE">
            <w:pPr>
              <w:tabs>
                <w:tab w:val="left" w:pos="1800"/>
              </w:tabs>
            </w:pPr>
            <w:r w:rsidRPr="007435C7">
              <w:rPr>
                <w:i/>
              </w:rPr>
              <w:t>Simple-Cycle Combustion Turbines</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t>041</w:t>
            </w:r>
          </w:p>
        </w:tc>
        <w:tc>
          <w:tcPr>
            <w:tcW w:w="9031" w:type="dxa"/>
            <w:tcBorders>
              <w:top w:val="single" w:sz="12" w:space="0" w:color="auto"/>
              <w:bottom w:val="single" w:sz="8" w:space="0" w:color="auto"/>
            </w:tcBorders>
            <w:vAlign w:val="center"/>
          </w:tcPr>
          <w:p w:rsidR="00330597" w:rsidRPr="007435C7" w:rsidRDefault="00330597" w:rsidP="00B05FAE">
            <w:pPr>
              <w:ind w:left="49"/>
            </w:pPr>
            <w:r w:rsidRPr="007435C7">
              <w:t>SCCT 4A with a common electric generator that it shares with SCCT 4B</w:t>
            </w:r>
          </w:p>
        </w:tc>
      </w:tr>
      <w:tr w:rsidR="00330597" w:rsidRPr="007435C7" w:rsidTr="00B05FAE">
        <w:tc>
          <w:tcPr>
            <w:tcW w:w="1139" w:type="dxa"/>
            <w:tcBorders>
              <w:top w:val="single" w:sz="8" w:space="0" w:color="auto"/>
              <w:bottom w:val="single" w:sz="12" w:space="0" w:color="auto"/>
            </w:tcBorders>
          </w:tcPr>
          <w:p w:rsidR="00330597" w:rsidRPr="007435C7" w:rsidRDefault="00330597" w:rsidP="00B05FAE">
            <w:pPr>
              <w:jc w:val="center"/>
            </w:pPr>
            <w:r w:rsidRPr="007435C7">
              <w:t>042</w:t>
            </w:r>
          </w:p>
        </w:tc>
        <w:tc>
          <w:tcPr>
            <w:tcW w:w="9031" w:type="dxa"/>
            <w:tcBorders>
              <w:top w:val="single" w:sz="8" w:space="0" w:color="auto"/>
              <w:bottom w:val="single" w:sz="12" w:space="0" w:color="auto"/>
            </w:tcBorders>
            <w:vAlign w:val="center"/>
          </w:tcPr>
          <w:p w:rsidR="00330597" w:rsidRPr="007435C7" w:rsidRDefault="00330597" w:rsidP="00B05FAE">
            <w:pPr>
              <w:ind w:left="49"/>
            </w:pPr>
            <w:r w:rsidRPr="007435C7">
              <w:t>SCCT 4B with a common electric generator that it shares with SCCT 4A</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r w:rsidRPr="007435C7">
              <w:rPr>
                <w:i/>
              </w:rPr>
              <w:t>Solid Fuel Yard</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t>010</w:t>
            </w:r>
          </w:p>
        </w:tc>
        <w:tc>
          <w:tcPr>
            <w:tcW w:w="9031" w:type="dxa"/>
            <w:tcBorders>
              <w:top w:val="single" w:sz="12" w:space="0" w:color="auto"/>
              <w:bottom w:val="single" w:sz="8" w:space="0" w:color="auto"/>
            </w:tcBorders>
          </w:tcPr>
          <w:p w:rsidR="00330597" w:rsidRPr="007435C7" w:rsidRDefault="00330597" w:rsidP="00B05FAE">
            <w:pPr>
              <w:tabs>
                <w:tab w:val="left" w:pos="1800"/>
              </w:tabs>
            </w:pPr>
            <w:r w:rsidRPr="007435C7">
              <w:t>Solid Fuel Yard Fugitive Emissions</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029</w:t>
            </w:r>
          </w:p>
        </w:tc>
        <w:tc>
          <w:tcPr>
            <w:tcW w:w="9031" w:type="dxa"/>
            <w:tcBorders>
              <w:top w:val="single" w:sz="8" w:space="0" w:color="auto"/>
              <w:bottom w:val="single" w:sz="8" w:space="0" w:color="auto"/>
            </w:tcBorders>
          </w:tcPr>
          <w:p w:rsidR="00330597" w:rsidRPr="007435C7" w:rsidRDefault="00330597" w:rsidP="00B05FAE">
            <w:pPr>
              <w:tabs>
                <w:tab w:val="left" w:pos="1800"/>
              </w:tabs>
            </w:pPr>
            <w:r w:rsidRPr="007435C7">
              <w:t xml:space="preserve">Fuel Blending Bin Cyclone Collectors </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030</w:t>
            </w:r>
          </w:p>
        </w:tc>
        <w:tc>
          <w:tcPr>
            <w:tcW w:w="9031" w:type="dxa"/>
            <w:tcBorders>
              <w:top w:val="single" w:sz="8" w:space="0" w:color="auto"/>
              <w:bottom w:val="single" w:sz="8" w:space="0" w:color="auto"/>
            </w:tcBorders>
          </w:tcPr>
          <w:p w:rsidR="00330597" w:rsidRPr="007435C7" w:rsidRDefault="00330597" w:rsidP="00B05FAE">
            <w:pPr>
              <w:tabs>
                <w:tab w:val="left" w:pos="1800"/>
              </w:tabs>
            </w:pPr>
            <w:r w:rsidRPr="007435C7">
              <w:t>Fuel Mill Cyclone Collectors</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046</w:t>
            </w:r>
          </w:p>
        </w:tc>
        <w:tc>
          <w:tcPr>
            <w:tcW w:w="9031" w:type="dxa"/>
            <w:tcBorders>
              <w:top w:val="single" w:sz="8" w:space="0" w:color="auto"/>
              <w:bottom w:val="single" w:sz="8" w:space="0" w:color="auto"/>
            </w:tcBorders>
          </w:tcPr>
          <w:p w:rsidR="00330597" w:rsidRPr="007435C7" w:rsidRDefault="00330597" w:rsidP="00B05FAE">
            <w:pPr>
              <w:tabs>
                <w:tab w:val="left" w:pos="1800"/>
              </w:tabs>
            </w:pPr>
            <w:r w:rsidRPr="007435C7">
              <w:t>Transloading and Off-site Transfer of Solid Fuels and Slag</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047</w:t>
            </w:r>
          </w:p>
        </w:tc>
        <w:tc>
          <w:tcPr>
            <w:tcW w:w="9031" w:type="dxa"/>
            <w:tcBorders>
              <w:top w:val="single" w:sz="8" w:space="0" w:color="auto"/>
              <w:bottom w:val="single" w:sz="8" w:space="0" w:color="auto"/>
            </w:tcBorders>
          </w:tcPr>
          <w:p w:rsidR="00330597" w:rsidRPr="007435C7" w:rsidRDefault="00330597" w:rsidP="00B05FAE">
            <w:pPr>
              <w:tabs>
                <w:tab w:val="left" w:pos="1800"/>
              </w:tabs>
            </w:pPr>
            <w:r w:rsidRPr="007435C7">
              <w:t>Railcar Unloading and Conveying System</w:t>
            </w:r>
          </w:p>
        </w:tc>
      </w:tr>
      <w:tr w:rsidR="00330597" w:rsidRPr="007435C7" w:rsidTr="00B05FAE">
        <w:tc>
          <w:tcPr>
            <w:tcW w:w="1139" w:type="dxa"/>
            <w:tcBorders>
              <w:top w:val="single" w:sz="8" w:space="0" w:color="auto"/>
              <w:bottom w:val="single" w:sz="12" w:space="0" w:color="auto"/>
            </w:tcBorders>
          </w:tcPr>
          <w:p w:rsidR="00330597" w:rsidRPr="007435C7" w:rsidRDefault="00330597" w:rsidP="00B05FAE">
            <w:pPr>
              <w:jc w:val="center"/>
            </w:pPr>
            <w:r w:rsidRPr="007435C7">
              <w:t>048</w:t>
            </w:r>
          </w:p>
        </w:tc>
        <w:tc>
          <w:tcPr>
            <w:tcW w:w="9031" w:type="dxa"/>
            <w:tcBorders>
              <w:top w:val="single" w:sz="8" w:space="0" w:color="auto"/>
              <w:bottom w:val="single" w:sz="12" w:space="0" w:color="auto"/>
            </w:tcBorders>
          </w:tcPr>
          <w:p w:rsidR="00330597" w:rsidRPr="007435C7" w:rsidRDefault="00330597" w:rsidP="00B05FAE">
            <w:pPr>
              <w:tabs>
                <w:tab w:val="left" w:pos="1800"/>
              </w:tabs>
            </w:pPr>
            <w:r w:rsidRPr="007435C7">
              <w:t>Supplemental Material Handling J3 Conveyor System</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r w:rsidRPr="007435C7">
              <w:rPr>
                <w:i/>
              </w:rPr>
              <w:t>Coal Bunkers with Roto-Clones</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t>015</w:t>
            </w:r>
          </w:p>
        </w:tc>
        <w:tc>
          <w:tcPr>
            <w:tcW w:w="9031" w:type="dxa"/>
            <w:tcBorders>
              <w:top w:val="single" w:sz="12" w:space="0" w:color="auto"/>
              <w:bottom w:val="single" w:sz="8" w:space="0" w:color="auto"/>
            </w:tcBorders>
          </w:tcPr>
          <w:p w:rsidR="00330597" w:rsidRPr="007435C7" w:rsidRDefault="00330597" w:rsidP="00B05FAE">
            <w:pPr>
              <w:tabs>
                <w:tab w:val="left" w:pos="1800"/>
              </w:tabs>
            </w:pPr>
            <w:r w:rsidRPr="007435C7">
              <w:t>Unit No. 1 Coal Bunker with Roto-Clone</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016</w:t>
            </w:r>
          </w:p>
        </w:tc>
        <w:tc>
          <w:tcPr>
            <w:tcW w:w="9031" w:type="dxa"/>
            <w:tcBorders>
              <w:top w:val="single" w:sz="8" w:space="0" w:color="auto"/>
              <w:bottom w:val="single" w:sz="8" w:space="0" w:color="auto"/>
            </w:tcBorders>
          </w:tcPr>
          <w:p w:rsidR="00330597" w:rsidRPr="007435C7" w:rsidRDefault="00330597" w:rsidP="00B05FAE">
            <w:pPr>
              <w:tabs>
                <w:tab w:val="left" w:pos="1800"/>
              </w:tabs>
            </w:pPr>
            <w:r w:rsidRPr="007435C7">
              <w:t>Unit No. 2 Coal Bunker with Roto-Clone</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017</w:t>
            </w:r>
          </w:p>
        </w:tc>
        <w:tc>
          <w:tcPr>
            <w:tcW w:w="9031" w:type="dxa"/>
            <w:tcBorders>
              <w:top w:val="single" w:sz="8" w:space="0" w:color="auto"/>
              <w:bottom w:val="single" w:sz="8" w:space="0" w:color="auto"/>
            </w:tcBorders>
          </w:tcPr>
          <w:p w:rsidR="00330597" w:rsidRPr="007435C7" w:rsidRDefault="00330597" w:rsidP="00B05FAE">
            <w:pPr>
              <w:tabs>
                <w:tab w:val="left" w:pos="1800"/>
              </w:tabs>
            </w:pPr>
            <w:r w:rsidRPr="007435C7">
              <w:t>Unit No. 3 Coal Bunker with Roto-Clone</w:t>
            </w:r>
          </w:p>
        </w:tc>
      </w:tr>
      <w:tr w:rsidR="00330597" w:rsidRPr="007435C7" w:rsidTr="00B05FAE">
        <w:tc>
          <w:tcPr>
            <w:tcW w:w="1139" w:type="dxa"/>
            <w:tcBorders>
              <w:top w:val="single" w:sz="8" w:space="0" w:color="auto"/>
              <w:bottom w:val="single" w:sz="12" w:space="0" w:color="auto"/>
            </w:tcBorders>
          </w:tcPr>
          <w:p w:rsidR="00330597" w:rsidRPr="007435C7" w:rsidRDefault="00330597" w:rsidP="00B05FAE">
            <w:pPr>
              <w:jc w:val="center"/>
            </w:pPr>
            <w:r w:rsidRPr="007435C7">
              <w:t>039</w:t>
            </w:r>
          </w:p>
        </w:tc>
        <w:tc>
          <w:tcPr>
            <w:tcW w:w="9031" w:type="dxa"/>
            <w:tcBorders>
              <w:top w:val="single" w:sz="8" w:space="0" w:color="auto"/>
              <w:bottom w:val="single" w:sz="12" w:space="0" w:color="auto"/>
            </w:tcBorders>
          </w:tcPr>
          <w:p w:rsidR="00330597" w:rsidRPr="007435C7" w:rsidRDefault="00330597" w:rsidP="00B05FAE">
            <w:pPr>
              <w:tabs>
                <w:tab w:val="left" w:pos="1800"/>
              </w:tabs>
            </w:pPr>
            <w:r w:rsidRPr="007435C7">
              <w:t>Unit No. 4 Coal Bunker with Roto-Clone</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r w:rsidRPr="007435C7">
              <w:rPr>
                <w:i/>
              </w:rPr>
              <w:t>Limestone Handling and Storage</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t>012</w:t>
            </w:r>
          </w:p>
        </w:tc>
        <w:tc>
          <w:tcPr>
            <w:tcW w:w="9031" w:type="dxa"/>
            <w:tcBorders>
              <w:top w:val="single" w:sz="12" w:space="0" w:color="auto"/>
              <w:bottom w:val="single" w:sz="8" w:space="0" w:color="auto"/>
            </w:tcBorders>
          </w:tcPr>
          <w:p w:rsidR="00330597" w:rsidRPr="007435C7" w:rsidRDefault="00330597" w:rsidP="00B05FAE">
            <w:r w:rsidRPr="007435C7">
              <w:t xml:space="preserve">Limestone Silo A </w:t>
            </w:r>
            <w:r>
              <w:t xml:space="preserve">and </w:t>
            </w:r>
            <w:r w:rsidRPr="007435C7">
              <w:t>Baghouses (2)</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013</w:t>
            </w:r>
          </w:p>
        </w:tc>
        <w:tc>
          <w:tcPr>
            <w:tcW w:w="9031" w:type="dxa"/>
            <w:tcBorders>
              <w:top w:val="single" w:sz="8" w:space="0" w:color="auto"/>
              <w:bottom w:val="single" w:sz="8" w:space="0" w:color="auto"/>
            </w:tcBorders>
          </w:tcPr>
          <w:p w:rsidR="00330597" w:rsidRPr="007435C7" w:rsidRDefault="00330597" w:rsidP="00B05FAE">
            <w:r w:rsidRPr="007435C7">
              <w:t xml:space="preserve">Limestone Silo B </w:t>
            </w:r>
            <w:r>
              <w:t xml:space="preserve">and </w:t>
            </w:r>
            <w:r w:rsidRPr="007435C7">
              <w:t>Baghouses (2)</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023</w:t>
            </w:r>
          </w:p>
        </w:tc>
        <w:tc>
          <w:tcPr>
            <w:tcW w:w="9031" w:type="dxa"/>
            <w:tcBorders>
              <w:top w:val="single" w:sz="8" w:space="0" w:color="auto"/>
              <w:bottom w:val="single" w:sz="8" w:space="0" w:color="auto"/>
            </w:tcBorders>
          </w:tcPr>
          <w:p w:rsidR="00330597" w:rsidRPr="007435C7" w:rsidRDefault="00330597" w:rsidP="00B05FAE">
            <w:r w:rsidRPr="007435C7">
              <w:t xml:space="preserve">Limestone Conveyor LB/LC </w:t>
            </w:r>
            <w:r>
              <w:t xml:space="preserve">and </w:t>
            </w:r>
            <w:r w:rsidRPr="007435C7">
              <w:t>Baghouse</w:t>
            </w:r>
          </w:p>
        </w:tc>
      </w:tr>
      <w:tr w:rsidR="00330597" w:rsidRPr="007435C7" w:rsidTr="00B05FAE">
        <w:tc>
          <w:tcPr>
            <w:tcW w:w="1139" w:type="dxa"/>
            <w:tcBorders>
              <w:top w:val="single" w:sz="8" w:space="0" w:color="auto"/>
              <w:bottom w:val="single" w:sz="12" w:space="0" w:color="auto"/>
            </w:tcBorders>
          </w:tcPr>
          <w:p w:rsidR="00330597" w:rsidRPr="007435C7" w:rsidRDefault="00330597" w:rsidP="00B05FAE">
            <w:pPr>
              <w:jc w:val="center"/>
            </w:pPr>
            <w:r w:rsidRPr="007435C7">
              <w:t>050</w:t>
            </w:r>
          </w:p>
        </w:tc>
        <w:tc>
          <w:tcPr>
            <w:tcW w:w="9031" w:type="dxa"/>
            <w:tcBorders>
              <w:top w:val="single" w:sz="8" w:space="0" w:color="auto"/>
              <w:bottom w:val="single" w:sz="12" w:space="0" w:color="auto"/>
            </w:tcBorders>
          </w:tcPr>
          <w:p w:rsidR="00330597" w:rsidRPr="007435C7" w:rsidRDefault="00330597" w:rsidP="00B05FAE">
            <w:r w:rsidRPr="007435C7">
              <w:t xml:space="preserve">Limestone Conveyor LD/LE </w:t>
            </w:r>
            <w:r>
              <w:t xml:space="preserve">and </w:t>
            </w:r>
            <w:r w:rsidRPr="007435C7">
              <w:t>Baghouse</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r w:rsidRPr="007435C7">
              <w:rPr>
                <w:i/>
              </w:rPr>
              <w:t>Limestone Handling for FGD System for Units 1 &amp; 2</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t>020</w:t>
            </w:r>
          </w:p>
        </w:tc>
        <w:tc>
          <w:tcPr>
            <w:tcW w:w="9031" w:type="dxa"/>
            <w:tcBorders>
              <w:top w:val="single" w:sz="12" w:space="0" w:color="auto"/>
              <w:bottom w:val="single" w:sz="8" w:space="0" w:color="auto"/>
            </w:tcBorders>
          </w:tcPr>
          <w:p w:rsidR="00330597" w:rsidRPr="007435C7" w:rsidRDefault="00330597" w:rsidP="00B05FAE">
            <w:r w:rsidRPr="007435C7">
              <w:t>Limestone Conveyors LE/LF/LG/Silo C Belt Feeder Baghouse</w:t>
            </w:r>
          </w:p>
        </w:tc>
      </w:tr>
      <w:tr w:rsidR="00330597" w:rsidRPr="007435C7" w:rsidTr="00B05FAE">
        <w:tc>
          <w:tcPr>
            <w:tcW w:w="1139" w:type="dxa"/>
            <w:tcBorders>
              <w:top w:val="single" w:sz="8" w:space="0" w:color="auto"/>
              <w:bottom w:val="single" w:sz="12" w:space="0" w:color="auto"/>
            </w:tcBorders>
          </w:tcPr>
          <w:p w:rsidR="00330597" w:rsidRPr="007435C7" w:rsidRDefault="00330597" w:rsidP="00B05FAE">
            <w:pPr>
              <w:jc w:val="center"/>
            </w:pPr>
            <w:r w:rsidRPr="007435C7">
              <w:t>021</w:t>
            </w:r>
          </w:p>
        </w:tc>
        <w:tc>
          <w:tcPr>
            <w:tcW w:w="9031" w:type="dxa"/>
            <w:tcBorders>
              <w:top w:val="single" w:sz="8" w:space="0" w:color="auto"/>
              <w:bottom w:val="single" w:sz="12" w:space="0" w:color="auto"/>
            </w:tcBorders>
          </w:tcPr>
          <w:p w:rsidR="00330597" w:rsidRPr="007435C7" w:rsidRDefault="00330597" w:rsidP="00B05FAE">
            <w:r w:rsidRPr="007435C7">
              <w:t xml:space="preserve">Silo C </w:t>
            </w:r>
            <w:r>
              <w:t xml:space="preserve">and </w:t>
            </w:r>
            <w:r w:rsidRPr="007435C7">
              <w:t>Baghouse</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r w:rsidRPr="007435C7">
              <w:rPr>
                <w:i/>
              </w:rPr>
              <w:t>Wastewater Treatment Plant</w:t>
            </w:r>
          </w:p>
        </w:tc>
      </w:tr>
      <w:tr w:rsidR="00330597" w:rsidRPr="007435C7" w:rsidTr="00B05FAE">
        <w:tc>
          <w:tcPr>
            <w:tcW w:w="1139" w:type="dxa"/>
            <w:tcBorders>
              <w:top w:val="single" w:sz="12" w:space="0" w:color="auto"/>
              <w:bottom w:val="single" w:sz="12" w:space="0" w:color="auto"/>
            </w:tcBorders>
          </w:tcPr>
          <w:p w:rsidR="00330597" w:rsidRPr="007435C7" w:rsidRDefault="00330597" w:rsidP="00B05FAE">
            <w:pPr>
              <w:jc w:val="center"/>
            </w:pPr>
            <w:r w:rsidRPr="007435C7">
              <w:t>022</w:t>
            </w:r>
          </w:p>
        </w:tc>
        <w:tc>
          <w:tcPr>
            <w:tcW w:w="9031" w:type="dxa"/>
            <w:tcBorders>
              <w:top w:val="single" w:sz="12" w:space="0" w:color="auto"/>
              <w:bottom w:val="single" w:sz="12" w:space="0" w:color="auto"/>
            </w:tcBorders>
          </w:tcPr>
          <w:p w:rsidR="00330597" w:rsidRPr="007435C7" w:rsidRDefault="00330597" w:rsidP="00B05FAE">
            <w:r w:rsidRPr="007435C7">
              <w:t xml:space="preserve">Lime Silo for Wastewater Treatment Plant </w:t>
            </w:r>
            <w:r>
              <w:t>and</w:t>
            </w:r>
            <w:r w:rsidRPr="007435C7">
              <w:t xml:space="preserve"> Baghouse</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r w:rsidRPr="007435C7">
              <w:rPr>
                <w:i/>
              </w:rPr>
              <w:t>Flyash Handling and Storage - Silo Nos. 1 - 3</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lastRenderedPageBreak/>
              <w:t>008</w:t>
            </w:r>
          </w:p>
        </w:tc>
        <w:tc>
          <w:tcPr>
            <w:tcW w:w="9031" w:type="dxa"/>
            <w:tcBorders>
              <w:top w:val="single" w:sz="12" w:space="0" w:color="auto"/>
              <w:bottom w:val="single" w:sz="8" w:space="0" w:color="auto"/>
            </w:tcBorders>
          </w:tcPr>
          <w:p w:rsidR="00330597" w:rsidRPr="007435C7" w:rsidRDefault="00330597" w:rsidP="00B05FAE">
            <w:r w:rsidRPr="007435C7">
              <w:t>Fly Ash Silo No. 1 and Baghouse</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009</w:t>
            </w:r>
          </w:p>
        </w:tc>
        <w:tc>
          <w:tcPr>
            <w:tcW w:w="9031" w:type="dxa"/>
            <w:tcBorders>
              <w:top w:val="single" w:sz="8" w:space="0" w:color="auto"/>
              <w:bottom w:val="single" w:sz="8" w:space="0" w:color="auto"/>
            </w:tcBorders>
          </w:tcPr>
          <w:p w:rsidR="00330597" w:rsidRPr="007435C7" w:rsidRDefault="00330597" w:rsidP="00B05FAE">
            <w:r w:rsidRPr="007435C7">
              <w:t>Fly Ash Silo No. 2 and Baghouse</w:t>
            </w:r>
          </w:p>
        </w:tc>
      </w:tr>
      <w:tr w:rsidR="00330597" w:rsidRPr="007435C7" w:rsidTr="00B05FAE">
        <w:tc>
          <w:tcPr>
            <w:tcW w:w="1139" w:type="dxa"/>
            <w:tcBorders>
              <w:top w:val="single" w:sz="8" w:space="0" w:color="auto"/>
              <w:bottom w:val="single" w:sz="12" w:space="0" w:color="auto"/>
            </w:tcBorders>
          </w:tcPr>
          <w:p w:rsidR="00330597" w:rsidRPr="007435C7" w:rsidRDefault="00330597" w:rsidP="00B05FAE">
            <w:pPr>
              <w:jc w:val="center"/>
            </w:pPr>
            <w:r w:rsidRPr="007435C7">
              <w:t>014</w:t>
            </w:r>
          </w:p>
        </w:tc>
        <w:tc>
          <w:tcPr>
            <w:tcW w:w="9031" w:type="dxa"/>
            <w:tcBorders>
              <w:top w:val="single" w:sz="8" w:space="0" w:color="auto"/>
              <w:bottom w:val="single" w:sz="12" w:space="0" w:color="auto"/>
            </w:tcBorders>
          </w:tcPr>
          <w:p w:rsidR="00330597" w:rsidRPr="007435C7" w:rsidRDefault="00330597" w:rsidP="00B05FAE">
            <w:r w:rsidRPr="007435C7">
              <w:t>Fly Ash Silo No. 3 and Baghouse</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r w:rsidRPr="007435C7">
              <w:rPr>
                <w:i/>
              </w:rPr>
              <w:t>Coal Residual Storage and Transfer from the Polk Power Station</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t>037</w:t>
            </w:r>
          </w:p>
        </w:tc>
        <w:tc>
          <w:tcPr>
            <w:tcW w:w="9031" w:type="dxa"/>
            <w:tcBorders>
              <w:top w:val="single" w:sz="12" w:space="0" w:color="auto"/>
              <w:bottom w:val="single" w:sz="8" w:space="0" w:color="auto"/>
            </w:tcBorders>
          </w:tcPr>
          <w:p w:rsidR="00330597" w:rsidRPr="007435C7" w:rsidRDefault="00330597" w:rsidP="00B05FAE">
            <w:pPr>
              <w:tabs>
                <w:tab w:val="left" w:pos="1800"/>
              </w:tabs>
            </w:pPr>
            <w:r w:rsidRPr="007435C7">
              <w:t xml:space="preserve">Coal Residual </w:t>
            </w:r>
            <w:r>
              <w:t xml:space="preserve">and Supplemental Additives </w:t>
            </w:r>
            <w:r w:rsidRPr="007435C7">
              <w:t>Storage Facility</w:t>
            </w:r>
          </w:p>
        </w:tc>
      </w:tr>
      <w:tr w:rsidR="00330597" w:rsidRPr="007435C7" w:rsidTr="00B05FAE">
        <w:tc>
          <w:tcPr>
            <w:tcW w:w="1139" w:type="dxa"/>
            <w:tcBorders>
              <w:top w:val="single" w:sz="8" w:space="0" w:color="auto"/>
              <w:bottom w:val="single" w:sz="12" w:space="0" w:color="auto"/>
            </w:tcBorders>
          </w:tcPr>
          <w:p w:rsidR="00330597" w:rsidRPr="007435C7" w:rsidRDefault="00330597" w:rsidP="00B05FAE">
            <w:pPr>
              <w:jc w:val="center"/>
            </w:pPr>
            <w:r w:rsidRPr="007435C7">
              <w:t>038</w:t>
            </w:r>
          </w:p>
        </w:tc>
        <w:tc>
          <w:tcPr>
            <w:tcW w:w="9031" w:type="dxa"/>
            <w:tcBorders>
              <w:top w:val="single" w:sz="8" w:space="0" w:color="auto"/>
              <w:bottom w:val="single" w:sz="12" w:space="0" w:color="auto"/>
            </w:tcBorders>
          </w:tcPr>
          <w:p w:rsidR="00330597" w:rsidRPr="007435C7" w:rsidRDefault="00330597" w:rsidP="00B05FAE">
            <w:pPr>
              <w:tabs>
                <w:tab w:val="left" w:pos="1800"/>
              </w:tabs>
            </w:pPr>
            <w:r w:rsidRPr="007435C7">
              <w:t xml:space="preserve">Coal Residual </w:t>
            </w:r>
            <w:r>
              <w:t xml:space="preserve">and Supplemental Additives </w:t>
            </w:r>
            <w:r w:rsidRPr="007435C7">
              <w:t>Transfer System</w:t>
            </w:r>
          </w:p>
        </w:tc>
      </w:tr>
      <w:tr w:rsidR="00330597" w:rsidRPr="007435C7" w:rsidTr="00B05FAE">
        <w:tc>
          <w:tcPr>
            <w:tcW w:w="10170" w:type="dxa"/>
            <w:gridSpan w:val="2"/>
            <w:tcBorders>
              <w:top w:val="single" w:sz="8" w:space="0" w:color="auto"/>
              <w:bottom w:val="single" w:sz="12" w:space="0" w:color="auto"/>
            </w:tcBorders>
          </w:tcPr>
          <w:p w:rsidR="00330597" w:rsidRPr="007435C7" w:rsidRDefault="00330597" w:rsidP="00B05FAE">
            <w:pPr>
              <w:tabs>
                <w:tab w:val="left" w:pos="1800"/>
              </w:tabs>
            </w:pPr>
            <w:r w:rsidRPr="007435C7">
              <w:rPr>
                <w:i/>
              </w:rPr>
              <w:t>Surface Coating Operations</w:t>
            </w:r>
          </w:p>
        </w:tc>
      </w:tr>
      <w:tr w:rsidR="00330597" w:rsidRPr="007435C7" w:rsidTr="00B05FAE">
        <w:tc>
          <w:tcPr>
            <w:tcW w:w="1139" w:type="dxa"/>
            <w:tcBorders>
              <w:top w:val="single" w:sz="12" w:space="0" w:color="auto"/>
              <w:bottom w:val="single" w:sz="12" w:space="0" w:color="auto"/>
            </w:tcBorders>
          </w:tcPr>
          <w:p w:rsidR="00330597" w:rsidRPr="007435C7" w:rsidRDefault="00330597" w:rsidP="00B05FAE">
            <w:pPr>
              <w:jc w:val="center"/>
            </w:pPr>
            <w:r w:rsidRPr="007435C7">
              <w:t>032</w:t>
            </w:r>
          </w:p>
        </w:tc>
        <w:tc>
          <w:tcPr>
            <w:tcW w:w="9031" w:type="dxa"/>
            <w:tcBorders>
              <w:top w:val="single" w:sz="12" w:space="0" w:color="auto"/>
              <w:bottom w:val="single" w:sz="12" w:space="0" w:color="auto"/>
            </w:tcBorders>
          </w:tcPr>
          <w:p w:rsidR="00330597" w:rsidRPr="007435C7" w:rsidRDefault="00330597" w:rsidP="00B05FAE">
            <w:r w:rsidRPr="007435C7">
              <w:t>Surface Coating of Miscellaneous Metal Parts</w:t>
            </w:r>
          </w:p>
        </w:tc>
      </w:tr>
      <w:tr w:rsidR="00330597" w:rsidRPr="007435C7" w:rsidTr="00B05FAE">
        <w:tc>
          <w:tcPr>
            <w:tcW w:w="10170" w:type="dxa"/>
            <w:gridSpan w:val="2"/>
            <w:tcBorders>
              <w:top w:val="single" w:sz="12" w:space="0" w:color="auto"/>
              <w:bottom w:val="single" w:sz="12" w:space="0" w:color="auto"/>
            </w:tcBorders>
          </w:tcPr>
          <w:p w:rsidR="00330597" w:rsidRPr="007435C7" w:rsidRDefault="00330597" w:rsidP="00B05FAE">
            <w:pPr>
              <w:ind w:left="49"/>
              <w:rPr>
                <w:i/>
              </w:rPr>
            </w:pPr>
            <w:r w:rsidRPr="007435C7">
              <w:rPr>
                <w:i/>
              </w:rPr>
              <w:t xml:space="preserve">Compression Ignition Internal Combustion Engines </w:t>
            </w:r>
          </w:p>
        </w:tc>
      </w:tr>
      <w:tr w:rsidR="00330597" w:rsidRPr="007435C7" w:rsidTr="00B05FAE">
        <w:tc>
          <w:tcPr>
            <w:tcW w:w="1139" w:type="dxa"/>
            <w:tcBorders>
              <w:top w:val="single" w:sz="12" w:space="0" w:color="auto"/>
              <w:bottom w:val="single" w:sz="8" w:space="0" w:color="auto"/>
            </w:tcBorders>
          </w:tcPr>
          <w:p w:rsidR="00330597" w:rsidRPr="007435C7" w:rsidRDefault="00330597" w:rsidP="00B05FAE">
            <w:pPr>
              <w:jc w:val="center"/>
            </w:pPr>
            <w:r w:rsidRPr="007435C7">
              <w:t>043</w:t>
            </w:r>
          </w:p>
        </w:tc>
        <w:tc>
          <w:tcPr>
            <w:tcW w:w="9031" w:type="dxa"/>
            <w:tcBorders>
              <w:top w:val="single" w:sz="12" w:space="0" w:color="auto"/>
              <w:bottom w:val="single" w:sz="8" w:space="0" w:color="auto"/>
            </w:tcBorders>
          </w:tcPr>
          <w:p w:rsidR="00330597" w:rsidRPr="007435C7" w:rsidRDefault="00330597" w:rsidP="00B05FAE">
            <w:r w:rsidRPr="007435C7">
              <w:t xml:space="preserve">SCCT Black-Start Emergency Diesel Engine (1,495 </w:t>
            </w:r>
            <w:r>
              <w:t>horsepower (</w:t>
            </w:r>
            <w:r w:rsidRPr="007435C7">
              <w:t>HP)</w:t>
            </w:r>
          </w:p>
        </w:tc>
      </w:tr>
      <w:tr w:rsidR="00330597" w:rsidRPr="007435C7" w:rsidTr="00B05FAE">
        <w:tc>
          <w:tcPr>
            <w:tcW w:w="1139" w:type="dxa"/>
            <w:tcBorders>
              <w:top w:val="single" w:sz="8" w:space="0" w:color="auto"/>
              <w:bottom w:val="single" w:sz="8" w:space="0" w:color="auto"/>
            </w:tcBorders>
          </w:tcPr>
          <w:p w:rsidR="00330597" w:rsidRPr="007435C7" w:rsidRDefault="00330597" w:rsidP="00B05FAE">
            <w:pPr>
              <w:jc w:val="center"/>
            </w:pPr>
            <w:r w:rsidRPr="007435C7">
              <w:t>044</w:t>
            </w:r>
          </w:p>
        </w:tc>
        <w:tc>
          <w:tcPr>
            <w:tcW w:w="9031" w:type="dxa"/>
            <w:tcBorders>
              <w:top w:val="single" w:sz="8" w:space="0" w:color="auto"/>
              <w:bottom w:val="single" w:sz="8" w:space="0" w:color="auto"/>
            </w:tcBorders>
          </w:tcPr>
          <w:p w:rsidR="00330597" w:rsidRPr="007435C7" w:rsidRDefault="00330597" w:rsidP="00B05FAE">
            <w:r w:rsidRPr="007435C7">
              <w:t>Emergency Diesel Generator (1,194 HP)</w:t>
            </w:r>
          </w:p>
        </w:tc>
      </w:tr>
      <w:tr w:rsidR="00330597" w:rsidRPr="007435C7" w:rsidTr="00B05FAE">
        <w:trPr>
          <w:trHeight w:val="252"/>
        </w:trPr>
        <w:tc>
          <w:tcPr>
            <w:tcW w:w="1139" w:type="dxa"/>
            <w:tcBorders>
              <w:top w:val="single" w:sz="8" w:space="0" w:color="auto"/>
              <w:bottom w:val="single" w:sz="12" w:space="0" w:color="auto"/>
            </w:tcBorders>
          </w:tcPr>
          <w:p w:rsidR="00330597" w:rsidRPr="007435C7" w:rsidRDefault="00330597" w:rsidP="00B05FAE">
            <w:pPr>
              <w:jc w:val="center"/>
            </w:pPr>
            <w:r w:rsidRPr="007435C7">
              <w:t>053</w:t>
            </w:r>
          </w:p>
        </w:tc>
        <w:tc>
          <w:tcPr>
            <w:tcW w:w="9031" w:type="dxa"/>
            <w:tcBorders>
              <w:top w:val="single" w:sz="8" w:space="0" w:color="auto"/>
              <w:bottom w:val="single" w:sz="12" w:space="0" w:color="auto"/>
            </w:tcBorders>
          </w:tcPr>
          <w:p w:rsidR="00330597" w:rsidRPr="007435C7" w:rsidRDefault="00330597" w:rsidP="00B05FAE">
            <w:r w:rsidRPr="007435C7">
              <w:t>Emergency Diesel Generator (197 HP)</w:t>
            </w:r>
          </w:p>
        </w:tc>
      </w:tr>
    </w:tbl>
    <w:p w:rsidR="00F21526" w:rsidRPr="00E83FBF" w:rsidRDefault="00E01210" w:rsidP="00E01210">
      <w:pPr>
        <w:pStyle w:val="BodyText3"/>
        <w:numPr>
          <w:ilvl w:val="12"/>
          <w:numId w:val="0"/>
        </w:numPr>
        <w:spacing w:before="120"/>
        <w:jc w:val="left"/>
        <w:rPr>
          <w:b/>
          <w:szCs w:val="22"/>
        </w:rPr>
      </w:pPr>
      <w:r w:rsidRPr="00104F1B">
        <w:rPr>
          <w:b/>
          <w:szCs w:val="22"/>
        </w:rPr>
        <w:t>PROPOSED PROJECT</w:t>
      </w:r>
    </w:p>
    <w:p w:rsidR="00104F1B" w:rsidRPr="00104F1B" w:rsidRDefault="00104F1B" w:rsidP="00104F1B">
      <w:pPr>
        <w:spacing w:after="120"/>
        <w:rPr>
          <w:sz w:val="22"/>
        </w:rPr>
      </w:pPr>
      <w:r w:rsidRPr="00104F1B">
        <w:rPr>
          <w:sz w:val="22"/>
        </w:rPr>
        <w:t>Tampa Electric applied for concurrent minor air construction permit to make minor revisions to Permit No. 0570039-074-AC that will be addressed in Permit No. 0570039-096-AC and incorporated in the Revised Title V Air Operation Permit No. 0570039-097-AV.  This revision includes minor clarifications of the SO</w:t>
      </w:r>
      <w:r w:rsidRPr="00104F1B">
        <w:rPr>
          <w:sz w:val="22"/>
          <w:vertAlign w:val="subscript"/>
        </w:rPr>
        <w:t>2</w:t>
      </w:r>
      <w:r w:rsidRPr="00104F1B">
        <w:rPr>
          <w:sz w:val="22"/>
        </w:rPr>
        <w:t xml:space="preserve"> emissions averaging calculations and effective date.  </w:t>
      </w:r>
    </w:p>
    <w:p w:rsidR="00104F1B" w:rsidRPr="00104F1B" w:rsidRDefault="00104F1B" w:rsidP="00104F1B">
      <w:pPr>
        <w:widowControl w:val="0"/>
        <w:spacing w:after="120"/>
        <w:rPr>
          <w:sz w:val="22"/>
          <w:szCs w:val="22"/>
        </w:rPr>
      </w:pPr>
      <w:r w:rsidRPr="00104F1B">
        <w:rPr>
          <w:sz w:val="22"/>
        </w:rPr>
        <w:t>T</w:t>
      </w:r>
      <w:r w:rsidRPr="00104F1B">
        <w:rPr>
          <w:sz w:val="22"/>
          <w:szCs w:val="22"/>
        </w:rPr>
        <w:t>he following existing emissions units (EU) will be affected by this project.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104F1B" w:rsidRPr="00104F1B" w:rsidTr="00B05FAE">
        <w:tc>
          <w:tcPr>
            <w:tcW w:w="1035" w:type="dxa"/>
            <w:tcBorders>
              <w:bottom w:val="single" w:sz="12" w:space="0" w:color="auto"/>
            </w:tcBorders>
          </w:tcPr>
          <w:p w:rsidR="00104F1B" w:rsidRPr="00104F1B" w:rsidRDefault="00104F1B" w:rsidP="00104F1B">
            <w:pPr>
              <w:widowControl w:val="0"/>
              <w:jc w:val="center"/>
              <w:rPr>
                <w:b/>
              </w:rPr>
            </w:pPr>
            <w:r w:rsidRPr="00104F1B">
              <w:rPr>
                <w:b/>
              </w:rPr>
              <w:t>EU No.</w:t>
            </w:r>
          </w:p>
        </w:tc>
        <w:tc>
          <w:tcPr>
            <w:tcW w:w="8900" w:type="dxa"/>
            <w:tcBorders>
              <w:bottom w:val="single" w:sz="12" w:space="0" w:color="auto"/>
            </w:tcBorders>
          </w:tcPr>
          <w:p w:rsidR="00104F1B" w:rsidRPr="00104F1B" w:rsidRDefault="00104F1B" w:rsidP="00104F1B">
            <w:pPr>
              <w:widowControl w:val="0"/>
              <w:rPr>
                <w:b/>
              </w:rPr>
            </w:pPr>
            <w:r w:rsidRPr="00104F1B">
              <w:rPr>
                <w:b/>
              </w:rPr>
              <w:t>Description</w:t>
            </w:r>
          </w:p>
        </w:tc>
      </w:tr>
      <w:tr w:rsidR="00104F1B" w:rsidRPr="00104F1B" w:rsidTr="00B05FAE">
        <w:tc>
          <w:tcPr>
            <w:tcW w:w="1035" w:type="dxa"/>
            <w:tcBorders>
              <w:bottom w:val="single" w:sz="8" w:space="0" w:color="auto"/>
            </w:tcBorders>
            <w:vAlign w:val="center"/>
          </w:tcPr>
          <w:p w:rsidR="00104F1B" w:rsidRPr="00104F1B" w:rsidRDefault="00104F1B" w:rsidP="00104F1B">
            <w:pPr>
              <w:numPr>
                <w:ilvl w:val="12"/>
                <w:numId w:val="0"/>
              </w:numPr>
              <w:jc w:val="center"/>
            </w:pPr>
            <w:r w:rsidRPr="00104F1B">
              <w:t>001</w:t>
            </w:r>
          </w:p>
        </w:tc>
        <w:tc>
          <w:tcPr>
            <w:tcW w:w="8900" w:type="dxa"/>
            <w:tcBorders>
              <w:bottom w:val="single" w:sz="8" w:space="0" w:color="auto"/>
            </w:tcBorders>
            <w:vAlign w:val="center"/>
          </w:tcPr>
          <w:p w:rsidR="00104F1B" w:rsidRPr="00104F1B" w:rsidRDefault="00104F1B" w:rsidP="00104F1B">
            <w:pPr>
              <w:rPr>
                <w:szCs w:val="22"/>
              </w:rPr>
            </w:pPr>
            <w:r w:rsidRPr="00104F1B">
              <w:rPr>
                <w:szCs w:val="22"/>
              </w:rPr>
              <w:t>Fossil Fuel Fired Steam Generator Unit No. 1</w:t>
            </w:r>
          </w:p>
        </w:tc>
      </w:tr>
      <w:tr w:rsidR="00104F1B" w:rsidRPr="00104F1B" w:rsidTr="00B05FAE">
        <w:tc>
          <w:tcPr>
            <w:tcW w:w="1035" w:type="dxa"/>
            <w:tcBorders>
              <w:top w:val="single" w:sz="8" w:space="0" w:color="auto"/>
              <w:bottom w:val="single" w:sz="8" w:space="0" w:color="auto"/>
            </w:tcBorders>
            <w:vAlign w:val="center"/>
          </w:tcPr>
          <w:p w:rsidR="00104F1B" w:rsidRPr="00104F1B" w:rsidRDefault="00104F1B" w:rsidP="00104F1B">
            <w:pPr>
              <w:numPr>
                <w:ilvl w:val="12"/>
                <w:numId w:val="0"/>
              </w:numPr>
              <w:jc w:val="center"/>
            </w:pPr>
            <w:r w:rsidRPr="00104F1B">
              <w:t>002</w:t>
            </w:r>
          </w:p>
        </w:tc>
        <w:tc>
          <w:tcPr>
            <w:tcW w:w="8900" w:type="dxa"/>
            <w:tcBorders>
              <w:top w:val="single" w:sz="8" w:space="0" w:color="auto"/>
              <w:bottom w:val="single" w:sz="8" w:space="0" w:color="auto"/>
            </w:tcBorders>
            <w:vAlign w:val="center"/>
          </w:tcPr>
          <w:p w:rsidR="00104F1B" w:rsidRPr="00104F1B" w:rsidRDefault="00104F1B" w:rsidP="00104F1B">
            <w:pPr>
              <w:rPr>
                <w:szCs w:val="22"/>
              </w:rPr>
            </w:pPr>
            <w:r w:rsidRPr="00104F1B">
              <w:rPr>
                <w:szCs w:val="22"/>
              </w:rPr>
              <w:t>Fossil Fuel Fired Steam Generator Unit No. 2</w:t>
            </w:r>
          </w:p>
        </w:tc>
      </w:tr>
      <w:tr w:rsidR="00104F1B" w:rsidRPr="00104F1B" w:rsidTr="00B05FAE">
        <w:tc>
          <w:tcPr>
            <w:tcW w:w="1035" w:type="dxa"/>
            <w:tcBorders>
              <w:top w:val="single" w:sz="8" w:space="0" w:color="auto"/>
              <w:bottom w:val="single" w:sz="8" w:space="0" w:color="auto"/>
            </w:tcBorders>
            <w:vAlign w:val="center"/>
          </w:tcPr>
          <w:p w:rsidR="00104F1B" w:rsidRPr="00104F1B" w:rsidRDefault="00104F1B" w:rsidP="00104F1B">
            <w:pPr>
              <w:numPr>
                <w:ilvl w:val="12"/>
                <w:numId w:val="0"/>
              </w:numPr>
              <w:jc w:val="center"/>
            </w:pPr>
            <w:r w:rsidRPr="00104F1B">
              <w:t>003</w:t>
            </w:r>
          </w:p>
        </w:tc>
        <w:tc>
          <w:tcPr>
            <w:tcW w:w="8900" w:type="dxa"/>
            <w:tcBorders>
              <w:top w:val="single" w:sz="8" w:space="0" w:color="auto"/>
              <w:bottom w:val="single" w:sz="8" w:space="0" w:color="auto"/>
            </w:tcBorders>
            <w:vAlign w:val="center"/>
          </w:tcPr>
          <w:p w:rsidR="00104F1B" w:rsidRPr="00104F1B" w:rsidRDefault="00104F1B" w:rsidP="00104F1B">
            <w:pPr>
              <w:rPr>
                <w:szCs w:val="22"/>
              </w:rPr>
            </w:pPr>
            <w:r w:rsidRPr="00104F1B">
              <w:rPr>
                <w:szCs w:val="22"/>
              </w:rPr>
              <w:t>Fossil Fuel Fired Steam Generator Unit No. 3</w:t>
            </w:r>
          </w:p>
        </w:tc>
      </w:tr>
      <w:tr w:rsidR="00104F1B" w:rsidRPr="00104F1B" w:rsidTr="00B05FAE">
        <w:tc>
          <w:tcPr>
            <w:tcW w:w="1035" w:type="dxa"/>
            <w:tcBorders>
              <w:top w:val="single" w:sz="8" w:space="0" w:color="auto"/>
            </w:tcBorders>
            <w:vAlign w:val="center"/>
          </w:tcPr>
          <w:p w:rsidR="00104F1B" w:rsidRPr="00104F1B" w:rsidRDefault="00104F1B" w:rsidP="00104F1B">
            <w:pPr>
              <w:numPr>
                <w:ilvl w:val="12"/>
                <w:numId w:val="0"/>
              </w:numPr>
              <w:jc w:val="center"/>
            </w:pPr>
            <w:r w:rsidRPr="00104F1B">
              <w:t>004</w:t>
            </w:r>
          </w:p>
        </w:tc>
        <w:tc>
          <w:tcPr>
            <w:tcW w:w="8900" w:type="dxa"/>
            <w:tcBorders>
              <w:top w:val="single" w:sz="8" w:space="0" w:color="auto"/>
            </w:tcBorders>
            <w:vAlign w:val="center"/>
          </w:tcPr>
          <w:p w:rsidR="00104F1B" w:rsidRPr="00104F1B" w:rsidRDefault="00104F1B" w:rsidP="00104F1B">
            <w:pPr>
              <w:rPr>
                <w:szCs w:val="22"/>
              </w:rPr>
            </w:pPr>
            <w:r w:rsidRPr="00104F1B">
              <w:rPr>
                <w:szCs w:val="22"/>
              </w:rPr>
              <w:t>Fossil Fuel Fired Steam Generator Unit No. 4</w:t>
            </w:r>
          </w:p>
        </w:tc>
      </w:tr>
    </w:tbl>
    <w:p w:rsidR="00330597" w:rsidRPr="00877418" w:rsidRDefault="00330597" w:rsidP="00330597">
      <w:pPr>
        <w:pStyle w:val="Caption"/>
        <w:spacing w:before="120"/>
        <w:rPr>
          <w:szCs w:val="22"/>
        </w:rPr>
      </w:pPr>
      <w:r>
        <w:rPr>
          <w:szCs w:val="22"/>
        </w:rPr>
        <w:t xml:space="preserve">Facility </w:t>
      </w:r>
      <w:r w:rsidRPr="00877418">
        <w:rPr>
          <w:szCs w:val="22"/>
        </w:rPr>
        <w:t>Regulatory Classification</w:t>
      </w:r>
    </w:p>
    <w:p w:rsidR="00330597" w:rsidRPr="00D516E8" w:rsidRDefault="00330597" w:rsidP="00330597">
      <w:pPr>
        <w:numPr>
          <w:ilvl w:val="0"/>
          <w:numId w:val="19"/>
        </w:numPr>
        <w:spacing w:after="120"/>
        <w:rPr>
          <w:sz w:val="22"/>
          <w:szCs w:val="22"/>
        </w:rPr>
      </w:pPr>
      <w:r w:rsidRPr="00877418">
        <w:rPr>
          <w:sz w:val="22"/>
          <w:szCs w:val="22"/>
        </w:rPr>
        <w:t xml:space="preserve">The </w:t>
      </w:r>
      <w:r w:rsidRPr="00D516E8">
        <w:rPr>
          <w:sz w:val="22"/>
          <w:szCs w:val="22"/>
        </w:rPr>
        <w:t>facility is a major source of hazardous air pollutants (HAP).</w:t>
      </w:r>
    </w:p>
    <w:p w:rsidR="00330597" w:rsidRPr="00D516E8" w:rsidRDefault="00330597" w:rsidP="00330597">
      <w:pPr>
        <w:pStyle w:val="BodyText"/>
        <w:numPr>
          <w:ilvl w:val="0"/>
          <w:numId w:val="19"/>
        </w:numPr>
        <w:rPr>
          <w:sz w:val="22"/>
          <w:szCs w:val="22"/>
        </w:rPr>
      </w:pPr>
      <w:r w:rsidRPr="00D516E8">
        <w:rPr>
          <w:sz w:val="22"/>
          <w:szCs w:val="22"/>
        </w:rPr>
        <w:t xml:space="preserve">The facility operates </w:t>
      </w:r>
      <w:proofErr w:type="gramStart"/>
      <w:r w:rsidRPr="00D516E8">
        <w:rPr>
          <w:sz w:val="22"/>
          <w:szCs w:val="22"/>
        </w:rPr>
        <w:t>units</w:t>
      </w:r>
      <w:proofErr w:type="gramEnd"/>
      <w:r w:rsidRPr="00D516E8">
        <w:rPr>
          <w:sz w:val="22"/>
          <w:szCs w:val="22"/>
        </w:rPr>
        <w:t xml:space="preserve"> subject to the acid rain provisions of the Clean Air Act (CAA).</w:t>
      </w:r>
    </w:p>
    <w:p w:rsidR="00330597" w:rsidRPr="00D516E8" w:rsidRDefault="00330597" w:rsidP="00330597">
      <w:pPr>
        <w:numPr>
          <w:ilvl w:val="0"/>
          <w:numId w:val="19"/>
        </w:numPr>
        <w:spacing w:after="120"/>
        <w:rPr>
          <w:sz w:val="22"/>
          <w:szCs w:val="22"/>
        </w:rPr>
      </w:pPr>
      <w:r w:rsidRPr="00D516E8">
        <w:rPr>
          <w:sz w:val="22"/>
          <w:szCs w:val="22"/>
        </w:rPr>
        <w:t>The facility is a Title V major source of air pollution in accordance with Chapter 62-213, F.A.C.</w:t>
      </w:r>
    </w:p>
    <w:p w:rsidR="00330597" w:rsidRDefault="00330597" w:rsidP="00330597">
      <w:pPr>
        <w:numPr>
          <w:ilvl w:val="0"/>
          <w:numId w:val="19"/>
        </w:numPr>
        <w:spacing w:after="120"/>
        <w:rPr>
          <w:sz w:val="22"/>
          <w:szCs w:val="22"/>
        </w:rPr>
      </w:pPr>
      <w:r w:rsidRPr="00D516E8">
        <w:rPr>
          <w:sz w:val="22"/>
          <w:szCs w:val="22"/>
        </w:rPr>
        <w:t>The facility is a major</w:t>
      </w:r>
      <w:r w:rsidRPr="00877418">
        <w:rPr>
          <w:sz w:val="22"/>
          <w:szCs w:val="22"/>
        </w:rPr>
        <w:t xml:space="preserve"> </w:t>
      </w:r>
      <w:r>
        <w:rPr>
          <w:sz w:val="22"/>
          <w:szCs w:val="22"/>
        </w:rPr>
        <w:t xml:space="preserve">stationary source </w:t>
      </w:r>
      <w:r w:rsidRPr="00877418">
        <w:rPr>
          <w:sz w:val="22"/>
          <w:szCs w:val="22"/>
        </w:rPr>
        <w:t>in accordance with Rule 62-212.400</w:t>
      </w:r>
      <w:r>
        <w:rPr>
          <w:sz w:val="22"/>
          <w:szCs w:val="22"/>
        </w:rPr>
        <w:t xml:space="preserve">, </w:t>
      </w:r>
      <w:r w:rsidRPr="003D32B2">
        <w:rPr>
          <w:sz w:val="22"/>
          <w:szCs w:val="22"/>
        </w:rPr>
        <w:t xml:space="preserve">F.A.C. for the </w:t>
      </w:r>
      <w:r w:rsidRPr="00330597">
        <w:rPr>
          <w:sz w:val="22"/>
          <w:szCs w:val="22"/>
        </w:rPr>
        <w:t>PSD</w:t>
      </w:r>
      <w:r w:rsidRPr="003D32B2">
        <w:rPr>
          <w:sz w:val="22"/>
          <w:szCs w:val="22"/>
        </w:rPr>
        <w:t xml:space="preserve"> of Air Quality</w:t>
      </w:r>
      <w:r w:rsidRPr="00877418">
        <w:rPr>
          <w:sz w:val="22"/>
          <w:szCs w:val="22"/>
        </w:rPr>
        <w:t>.</w:t>
      </w:r>
    </w:p>
    <w:p w:rsidR="00330597" w:rsidRPr="003D32B2" w:rsidRDefault="00330597" w:rsidP="00330597">
      <w:pPr>
        <w:numPr>
          <w:ilvl w:val="0"/>
          <w:numId w:val="19"/>
        </w:numPr>
        <w:spacing w:after="60"/>
        <w:rPr>
          <w:sz w:val="22"/>
          <w:szCs w:val="22"/>
        </w:rPr>
      </w:pPr>
      <w:r w:rsidRPr="003D32B2">
        <w:rPr>
          <w:sz w:val="22"/>
          <w:szCs w:val="22"/>
        </w:rPr>
        <w:t xml:space="preserve">The facility does operate </w:t>
      </w:r>
      <w:proofErr w:type="gramStart"/>
      <w:r w:rsidRPr="003D32B2">
        <w:rPr>
          <w:sz w:val="22"/>
          <w:szCs w:val="22"/>
        </w:rPr>
        <w:t>units</w:t>
      </w:r>
      <w:proofErr w:type="gramEnd"/>
      <w:r w:rsidRPr="003D32B2">
        <w:rPr>
          <w:sz w:val="22"/>
          <w:szCs w:val="22"/>
        </w:rPr>
        <w:t xml:space="preserve"> subject to </w:t>
      </w:r>
      <w:r>
        <w:rPr>
          <w:sz w:val="22"/>
          <w:szCs w:val="22"/>
        </w:rPr>
        <w:t>New Source Performance Standards (</w:t>
      </w:r>
      <w:r w:rsidRPr="003D32B2">
        <w:rPr>
          <w:sz w:val="22"/>
          <w:szCs w:val="22"/>
        </w:rPr>
        <w:t>NSPS</w:t>
      </w:r>
      <w:r>
        <w:rPr>
          <w:sz w:val="22"/>
          <w:szCs w:val="22"/>
        </w:rPr>
        <w:t>)</w:t>
      </w:r>
      <w:r w:rsidRPr="003D32B2">
        <w:rPr>
          <w:sz w:val="22"/>
          <w:szCs w:val="22"/>
        </w:rPr>
        <w:t xml:space="preserve"> </w:t>
      </w:r>
      <w:r w:rsidRPr="00DF6E00">
        <w:rPr>
          <w:sz w:val="22"/>
          <w:szCs w:val="22"/>
        </w:rPr>
        <w:t xml:space="preserve">of </w:t>
      </w:r>
      <w:r>
        <w:rPr>
          <w:sz w:val="22"/>
          <w:szCs w:val="22"/>
        </w:rPr>
        <w:t xml:space="preserve">Title </w:t>
      </w:r>
      <w:r w:rsidRPr="00DF6E00">
        <w:rPr>
          <w:sz w:val="22"/>
          <w:szCs w:val="22"/>
        </w:rPr>
        <w:t>40</w:t>
      </w:r>
      <w:r>
        <w:rPr>
          <w:sz w:val="22"/>
          <w:szCs w:val="22"/>
        </w:rPr>
        <w:t>,</w:t>
      </w:r>
      <w:r w:rsidRPr="00DF6E00">
        <w:rPr>
          <w:sz w:val="22"/>
          <w:szCs w:val="22"/>
        </w:rPr>
        <w:t xml:space="preserve"> </w:t>
      </w:r>
      <w:r>
        <w:rPr>
          <w:sz w:val="22"/>
          <w:szCs w:val="22"/>
        </w:rPr>
        <w:t xml:space="preserve">Part 60, of the Code of Federal Regulations (40 </w:t>
      </w:r>
      <w:r w:rsidRPr="00DF6E00">
        <w:rPr>
          <w:sz w:val="22"/>
          <w:szCs w:val="22"/>
        </w:rPr>
        <w:t>CFR</w:t>
      </w:r>
      <w:r>
        <w:rPr>
          <w:sz w:val="22"/>
          <w:szCs w:val="22"/>
        </w:rPr>
        <w:t xml:space="preserve"> 60)</w:t>
      </w:r>
      <w:r w:rsidRPr="003D32B2">
        <w:rPr>
          <w:sz w:val="22"/>
          <w:szCs w:val="22"/>
        </w:rPr>
        <w:t>.</w:t>
      </w:r>
    </w:p>
    <w:p w:rsidR="00330597" w:rsidRDefault="00330597" w:rsidP="00330597">
      <w:pPr>
        <w:numPr>
          <w:ilvl w:val="0"/>
          <w:numId w:val="19"/>
        </w:numPr>
        <w:spacing w:after="120"/>
        <w:rPr>
          <w:sz w:val="22"/>
          <w:szCs w:val="22"/>
        </w:rPr>
      </w:pPr>
      <w:r w:rsidRPr="003D32B2">
        <w:rPr>
          <w:sz w:val="22"/>
          <w:szCs w:val="22"/>
        </w:rPr>
        <w:t xml:space="preserve">The facility does operate </w:t>
      </w:r>
      <w:proofErr w:type="gramStart"/>
      <w:r w:rsidRPr="003D32B2">
        <w:rPr>
          <w:sz w:val="22"/>
          <w:szCs w:val="22"/>
        </w:rPr>
        <w:t>units</w:t>
      </w:r>
      <w:proofErr w:type="gramEnd"/>
      <w:r w:rsidRPr="003D32B2">
        <w:rPr>
          <w:sz w:val="22"/>
          <w:szCs w:val="22"/>
        </w:rPr>
        <w:t xml:space="preserve"> subject to the National Emissions Standards for Hazardous Air Pollutants (NESHAP)</w:t>
      </w:r>
      <w:r>
        <w:rPr>
          <w:sz w:val="22"/>
          <w:szCs w:val="22"/>
        </w:rPr>
        <w:t xml:space="preserve"> </w:t>
      </w:r>
      <w:r w:rsidRPr="003D32B2">
        <w:rPr>
          <w:sz w:val="22"/>
          <w:szCs w:val="22"/>
        </w:rPr>
        <w:t>of 40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9D1988">
        <w:rPr>
          <w:sz w:val="22"/>
          <w:szCs w:val="22"/>
        </w:rPr>
        <w:t xml:space="preserve"> </w:t>
      </w:r>
      <w:r w:rsidR="0035250A">
        <w:rPr>
          <w:sz w:val="22"/>
          <w:szCs w:val="22"/>
        </w:rPr>
        <w:t>S</w:t>
      </w:r>
      <w:r w:rsidRPr="002C1D42">
        <w:rPr>
          <w:sz w:val="22"/>
          <w:szCs w:val="22"/>
        </w:rPr>
        <w:t xml:space="preserve">tone Road (MS #5505), Tallahassee, </w:t>
      </w:r>
      <w:proofErr w:type="gramStart"/>
      <w:r w:rsidRPr="002C1D42">
        <w:rPr>
          <w:sz w:val="22"/>
          <w:szCs w:val="22"/>
        </w:rPr>
        <w:t>Florida  32399</w:t>
      </w:r>
      <w:proofErr w:type="gramEnd"/>
      <w:r w:rsidRPr="002C1D42">
        <w:rPr>
          <w:sz w:val="22"/>
          <w:szCs w:val="22"/>
        </w:rPr>
        <w:t xml:space="preserve">-2400.  </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00330597" w:rsidRPr="0017559C">
        <w:rPr>
          <w:sz w:val="22"/>
        </w:rPr>
        <w:t xml:space="preserve">All documents related to compliance activities such as reports, tests, and notifications shall be submitted to the </w:t>
      </w:r>
      <w:r w:rsidR="00330597" w:rsidRPr="00F62454">
        <w:rPr>
          <w:sz w:val="22"/>
        </w:rPr>
        <w:t>Environmental Protection Commission of Hillsborough County</w:t>
      </w:r>
      <w:r w:rsidR="00330597">
        <w:rPr>
          <w:sz w:val="22"/>
        </w:rPr>
        <w:t xml:space="preserve"> at</w:t>
      </w:r>
      <w:r w:rsidR="00330597" w:rsidRPr="00F62454">
        <w:rPr>
          <w:sz w:val="22"/>
          <w:szCs w:val="22"/>
        </w:rPr>
        <w:t xml:space="preserve">:  </w:t>
      </w:r>
      <w:r w:rsidR="00330597" w:rsidRPr="00F62454">
        <w:rPr>
          <w:sz w:val="22"/>
          <w:szCs w:val="22"/>
          <w:lang w:val="es-CO"/>
        </w:rPr>
        <w:t>3629 Queen Palm Drive</w:t>
      </w:r>
      <w:r w:rsidR="00330597" w:rsidRPr="00F62454">
        <w:rPr>
          <w:sz w:val="22"/>
          <w:szCs w:val="22"/>
        </w:rPr>
        <w:t xml:space="preserve">, </w:t>
      </w:r>
      <w:r w:rsidR="00330597" w:rsidRPr="00F62454">
        <w:rPr>
          <w:sz w:val="22"/>
          <w:szCs w:val="22"/>
          <w:lang w:val="es-CO"/>
        </w:rPr>
        <w:t xml:space="preserve">Tampa, </w:t>
      </w:r>
      <w:proofErr w:type="gramStart"/>
      <w:r w:rsidR="00330597" w:rsidRPr="00F62454">
        <w:rPr>
          <w:sz w:val="22"/>
          <w:szCs w:val="22"/>
          <w:lang w:val="es-CO"/>
        </w:rPr>
        <w:t>Florida  33619</w:t>
      </w:r>
      <w:proofErr w:type="gramEnd"/>
      <w:r w:rsidR="00330597" w:rsidRPr="00F62454">
        <w:rPr>
          <w:sz w:val="22"/>
          <w:szCs w:val="22"/>
        </w:rPr>
        <w:t>.</w:t>
      </w:r>
      <w:r w:rsidR="00330597">
        <w:rPr>
          <w:sz w:val="22"/>
          <w:szCs w:val="22"/>
        </w:rPr>
        <w:t xml:space="preserve">  Phone</w:t>
      </w:r>
      <w:proofErr w:type="gramStart"/>
      <w:r w:rsidR="00330597">
        <w:rPr>
          <w:sz w:val="22"/>
          <w:szCs w:val="22"/>
        </w:rPr>
        <w:t>:  (</w:t>
      </w:r>
      <w:proofErr w:type="gramEnd"/>
      <w:r w:rsidR="00330597">
        <w:rPr>
          <w:sz w:val="22"/>
          <w:szCs w:val="22"/>
        </w:rPr>
        <w:t>813) 627-2600.</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4F3F9B">
        <w:rPr>
          <w:sz w:val="22"/>
          <w:szCs w:val="22"/>
        </w:rPr>
        <w:t xml:space="preserve">(3) &amp; </w:t>
      </w:r>
      <w:r w:rsidRPr="002A1F91">
        <w:rPr>
          <w:sz w:val="22"/>
          <w:szCs w:val="22"/>
        </w:rPr>
        <w:t>(4),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744DD9" w:rsidRPr="00330597" w:rsidRDefault="00913059" w:rsidP="00AB2A01">
      <w:pPr>
        <w:pStyle w:val="ListParagraph"/>
        <w:numPr>
          <w:ilvl w:val="0"/>
          <w:numId w:val="40"/>
        </w:numPr>
        <w:autoSpaceDE w:val="0"/>
        <w:autoSpaceDN w:val="0"/>
        <w:adjustRightInd w:val="0"/>
        <w:spacing w:after="120"/>
        <w:ind w:left="720"/>
        <w:contextualSpacing w:val="0"/>
        <w:rPr>
          <w:sz w:val="22"/>
          <w:szCs w:val="22"/>
        </w:rPr>
      </w:pPr>
      <w:r w:rsidRPr="00330597">
        <w:rPr>
          <w:sz w:val="22"/>
          <w:szCs w:val="22"/>
        </w:rPr>
        <w:t>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commence construction within 18 months of the commencement date established by the Department in the permit.</w:t>
      </w:r>
    </w:p>
    <w:p w:rsidR="00744DD9" w:rsidRPr="00330597" w:rsidRDefault="00913059" w:rsidP="00913059">
      <w:pPr>
        <w:pStyle w:val="ListParagraph"/>
        <w:numPr>
          <w:ilvl w:val="0"/>
          <w:numId w:val="40"/>
        </w:numPr>
        <w:autoSpaceDE w:val="0"/>
        <w:autoSpaceDN w:val="0"/>
        <w:adjustRightInd w:val="0"/>
        <w:spacing w:after="120"/>
        <w:ind w:left="720"/>
        <w:contextualSpacing w:val="0"/>
        <w:rPr>
          <w:sz w:val="22"/>
          <w:szCs w:val="22"/>
        </w:rPr>
      </w:pPr>
      <w:r w:rsidRPr="00330597">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9815F4" w:rsidRPr="00330597" w:rsidRDefault="009815F4" w:rsidP="009815F4">
      <w:pPr>
        <w:pStyle w:val="ListParagraph"/>
        <w:numPr>
          <w:ilvl w:val="0"/>
          <w:numId w:val="40"/>
        </w:numPr>
        <w:autoSpaceDE w:val="0"/>
        <w:autoSpaceDN w:val="0"/>
        <w:adjustRightInd w:val="0"/>
        <w:spacing w:after="120"/>
        <w:ind w:left="720"/>
        <w:contextualSpacing w:val="0"/>
        <w:rPr>
          <w:sz w:val="22"/>
          <w:szCs w:val="22"/>
        </w:rPr>
      </w:pPr>
      <w:r w:rsidRPr="00330597">
        <w:rPr>
          <w:sz w:val="22"/>
          <w:szCs w:val="22"/>
        </w:rPr>
        <w:t xml:space="preserve">At such time that a particular source or modification becomes a major stationary source or major modification (as these terms were defined at the time the source obtained the enforceable limitation) </w:t>
      </w:r>
      <w:r w:rsidRPr="00330597">
        <w:rPr>
          <w:sz w:val="22"/>
          <w:szCs w:val="22"/>
        </w:rPr>
        <w:lastRenderedPageBreak/>
        <w:t>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330597" w:rsidRDefault="00330597" w:rsidP="00330597">
      <w:pPr>
        <w:pStyle w:val="BodyText3"/>
        <w:numPr>
          <w:ilvl w:val="12"/>
          <w:numId w:val="0"/>
        </w:numPr>
        <w:jc w:val="left"/>
        <w:rPr>
          <w:szCs w:val="22"/>
        </w:rPr>
      </w:pPr>
      <w:r w:rsidRPr="00877418">
        <w:rPr>
          <w:szCs w:val="22"/>
        </w:rPr>
        <w:lastRenderedPageBreak/>
        <w:t xml:space="preserve">This section of the permit addresses the following emissions </w:t>
      </w:r>
      <w:r w:rsidRPr="00086BA9">
        <w:rPr>
          <w:szCs w:val="22"/>
        </w:rPr>
        <w:t>units</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047"/>
        <w:gridCol w:w="9107"/>
      </w:tblGrid>
      <w:tr w:rsidR="00330597" w:rsidRPr="00877418" w:rsidTr="00330597">
        <w:tc>
          <w:tcPr>
            <w:tcW w:w="1047" w:type="dxa"/>
            <w:tcBorders>
              <w:top w:val="single" w:sz="12" w:space="0" w:color="auto"/>
              <w:bottom w:val="single" w:sz="12" w:space="0" w:color="auto"/>
              <w:right w:val="single" w:sz="12" w:space="0" w:color="auto"/>
            </w:tcBorders>
          </w:tcPr>
          <w:p w:rsidR="00330597" w:rsidRPr="00652D24" w:rsidRDefault="00330597" w:rsidP="00B05FAE">
            <w:pPr>
              <w:jc w:val="center"/>
              <w:rPr>
                <w:b/>
              </w:rPr>
            </w:pPr>
            <w:r>
              <w:rPr>
                <w:b/>
              </w:rPr>
              <w:t>EU</w:t>
            </w:r>
            <w:r w:rsidRPr="00652D24">
              <w:rPr>
                <w:b/>
              </w:rPr>
              <w:t xml:space="preserve"> No.</w:t>
            </w:r>
          </w:p>
        </w:tc>
        <w:tc>
          <w:tcPr>
            <w:tcW w:w="9107" w:type="dxa"/>
            <w:tcBorders>
              <w:top w:val="single" w:sz="12" w:space="0" w:color="auto"/>
              <w:left w:val="single" w:sz="12" w:space="0" w:color="auto"/>
              <w:bottom w:val="single" w:sz="12" w:space="0" w:color="auto"/>
            </w:tcBorders>
          </w:tcPr>
          <w:p w:rsidR="00330597" w:rsidRPr="00652D24" w:rsidRDefault="00330597" w:rsidP="00B05FAE">
            <w:r w:rsidRPr="00652D24">
              <w:rPr>
                <w:b/>
              </w:rPr>
              <w:t>Emission Unit Description</w:t>
            </w:r>
          </w:p>
        </w:tc>
      </w:tr>
      <w:tr w:rsidR="00330597" w:rsidRPr="00877418" w:rsidTr="00330597">
        <w:tc>
          <w:tcPr>
            <w:tcW w:w="1047" w:type="dxa"/>
            <w:tcBorders>
              <w:top w:val="single" w:sz="12" w:space="0" w:color="auto"/>
              <w:left w:val="single" w:sz="12" w:space="0" w:color="auto"/>
              <w:bottom w:val="single" w:sz="8" w:space="0" w:color="auto"/>
              <w:right w:val="single" w:sz="12" w:space="0" w:color="auto"/>
            </w:tcBorders>
            <w:vAlign w:val="center"/>
          </w:tcPr>
          <w:p w:rsidR="00330597" w:rsidRPr="00C85DF3" w:rsidRDefault="00330597" w:rsidP="00B05FAE">
            <w:pPr>
              <w:jc w:val="center"/>
            </w:pPr>
            <w:r w:rsidRPr="00C85DF3">
              <w:t>001</w:t>
            </w:r>
          </w:p>
        </w:tc>
        <w:tc>
          <w:tcPr>
            <w:tcW w:w="9107" w:type="dxa"/>
            <w:tcBorders>
              <w:top w:val="single" w:sz="12" w:space="0" w:color="auto"/>
              <w:left w:val="single" w:sz="12" w:space="0" w:color="auto"/>
              <w:bottom w:val="single" w:sz="8" w:space="0" w:color="auto"/>
              <w:right w:val="single" w:sz="12" w:space="0" w:color="auto"/>
            </w:tcBorders>
          </w:tcPr>
          <w:p w:rsidR="00330597" w:rsidRPr="00C85DF3" w:rsidRDefault="00330597" w:rsidP="00B05FAE">
            <w:r w:rsidRPr="00C85DF3">
              <w:t>Fossil Fuel Fired Steam Generator Unit No. 1</w:t>
            </w:r>
          </w:p>
        </w:tc>
      </w:tr>
      <w:tr w:rsidR="00330597" w:rsidRPr="00877418" w:rsidTr="00330597">
        <w:tc>
          <w:tcPr>
            <w:tcW w:w="1047" w:type="dxa"/>
            <w:tcBorders>
              <w:top w:val="single" w:sz="8" w:space="0" w:color="auto"/>
              <w:left w:val="single" w:sz="12" w:space="0" w:color="auto"/>
              <w:bottom w:val="single" w:sz="8" w:space="0" w:color="auto"/>
              <w:right w:val="single" w:sz="12" w:space="0" w:color="auto"/>
            </w:tcBorders>
            <w:vAlign w:val="center"/>
          </w:tcPr>
          <w:p w:rsidR="00330597" w:rsidRPr="00C85DF3" w:rsidRDefault="00330597" w:rsidP="00B05FAE">
            <w:pPr>
              <w:jc w:val="center"/>
            </w:pPr>
            <w:r w:rsidRPr="00C85DF3">
              <w:t>002</w:t>
            </w:r>
          </w:p>
        </w:tc>
        <w:tc>
          <w:tcPr>
            <w:tcW w:w="9107" w:type="dxa"/>
            <w:tcBorders>
              <w:top w:val="single" w:sz="8" w:space="0" w:color="auto"/>
              <w:left w:val="single" w:sz="12" w:space="0" w:color="auto"/>
              <w:bottom w:val="single" w:sz="8" w:space="0" w:color="auto"/>
              <w:right w:val="single" w:sz="12" w:space="0" w:color="auto"/>
            </w:tcBorders>
          </w:tcPr>
          <w:p w:rsidR="00330597" w:rsidRPr="00C85DF3" w:rsidRDefault="00330597" w:rsidP="00B05FAE">
            <w:r w:rsidRPr="00C85DF3">
              <w:t>Fossil Fuel Fired Steam Generator Unit No. 2</w:t>
            </w:r>
          </w:p>
        </w:tc>
      </w:tr>
      <w:tr w:rsidR="00330597" w:rsidRPr="00877418" w:rsidTr="00330597">
        <w:tc>
          <w:tcPr>
            <w:tcW w:w="1047" w:type="dxa"/>
            <w:tcBorders>
              <w:top w:val="single" w:sz="8" w:space="0" w:color="auto"/>
              <w:left w:val="single" w:sz="12" w:space="0" w:color="auto"/>
              <w:bottom w:val="single" w:sz="8" w:space="0" w:color="auto"/>
              <w:right w:val="single" w:sz="12" w:space="0" w:color="auto"/>
            </w:tcBorders>
            <w:vAlign w:val="center"/>
          </w:tcPr>
          <w:p w:rsidR="00330597" w:rsidRPr="00C85DF3" w:rsidRDefault="00330597" w:rsidP="00B05FAE">
            <w:pPr>
              <w:jc w:val="center"/>
            </w:pPr>
            <w:r w:rsidRPr="00C85DF3">
              <w:t>003</w:t>
            </w:r>
          </w:p>
        </w:tc>
        <w:tc>
          <w:tcPr>
            <w:tcW w:w="9107" w:type="dxa"/>
            <w:tcBorders>
              <w:top w:val="single" w:sz="8" w:space="0" w:color="auto"/>
              <w:left w:val="single" w:sz="12" w:space="0" w:color="auto"/>
              <w:bottom w:val="single" w:sz="8" w:space="0" w:color="auto"/>
              <w:right w:val="single" w:sz="12" w:space="0" w:color="auto"/>
            </w:tcBorders>
          </w:tcPr>
          <w:p w:rsidR="00330597" w:rsidRPr="00C85DF3" w:rsidRDefault="00330597" w:rsidP="00B05FAE">
            <w:r w:rsidRPr="00C85DF3">
              <w:t>Fossil Fuel Fired Steam Generator Unit No. 3</w:t>
            </w:r>
          </w:p>
        </w:tc>
      </w:tr>
      <w:tr w:rsidR="00330597" w:rsidRPr="00877418" w:rsidTr="00330597">
        <w:tc>
          <w:tcPr>
            <w:tcW w:w="1047" w:type="dxa"/>
            <w:tcBorders>
              <w:top w:val="single" w:sz="8" w:space="0" w:color="auto"/>
              <w:left w:val="single" w:sz="12" w:space="0" w:color="auto"/>
              <w:bottom w:val="single" w:sz="12" w:space="0" w:color="auto"/>
              <w:right w:val="single" w:sz="12" w:space="0" w:color="auto"/>
            </w:tcBorders>
            <w:vAlign w:val="center"/>
          </w:tcPr>
          <w:p w:rsidR="00330597" w:rsidRPr="00C85DF3" w:rsidRDefault="00330597" w:rsidP="00B05FAE">
            <w:pPr>
              <w:jc w:val="center"/>
            </w:pPr>
            <w:r>
              <w:t>004</w:t>
            </w:r>
          </w:p>
        </w:tc>
        <w:tc>
          <w:tcPr>
            <w:tcW w:w="9107" w:type="dxa"/>
            <w:tcBorders>
              <w:top w:val="single" w:sz="8" w:space="0" w:color="auto"/>
              <w:left w:val="single" w:sz="12" w:space="0" w:color="auto"/>
              <w:bottom w:val="single" w:sz="12" w:space="0" w:color="auto"/>
              <w:right w:val="single" w:sz="12" w:space="0" w:color="auto"/>
            </w:tcBorders>
          </w:tcPr>
          <w:p w:rsidR="00330597" w:rsidRPr="00C85DF3" w:rsidRDefault="00330597" w:rsidP="00B05FAE">
            <w:r w:rsidRPr="00C85DF3">
              <w:t xml:space="preserve">Fossil Fuel Fired Steam Generator Unit No. </w:t>
            </w:r>
            <w:r>
              <w:t>4</w:t>
            </w:r>
          </w:p>
        </w:tc>
      </w:tr>
    </w:tbl>
    <w:p w:rsidR="00E56C39" w:rsidRDefault="00E56C39" w:rsidP="00E56C39">
      <w:pPr>
        <w:pStyle w:val="BodyText3"/>
        <w:numPr>
          <w:ilvl w:val="12"/>
          <w:numId w:val="0"/>
        </w:numPr>
        <w:spacing w:before="240"/>
        <w:jc w:val="left"/>
        <w:rPr>
          <w:szCs w:val="22"/>
        </w:rPr>
      </w:pPr>
      <w:r>
        <w:rPr>
          <w:szCs w:val="22"/>
        </w:rPr>
        <w:t>Units 1 through 3 each have a</w:t>
      </w:r>
      <w:r w:rsidRPr="00275981">
        <w:rPr>
          <w:szCs w:val="22"/>
        </w:rPr>
        <w:t xml:space="preserve"> design electrical generating capacity of 445 MW</w:t>
      </w:r>
      <w:r>
        <w:rPr>
          <w:szCs w:val="22"/>
        </w:rPr>
        <w:t>.  Unit 4 has</w:t>
      </w:r>
      <w:r w:rsidRPr="00275981">
        <w:rPr>
          <w:szCs w:val="22"/>
        </w:rPr>
        <w:t xml:space="preserve"> a design electrical generating capacity of </w:t>
      </w:r>
      <w:r w:rsidRPr="002F6B7A">
        <w:rPr>
          <w:szCs w:val="22"/>
        </w:rPr>
        <w:t>486 MW</w:t>
      </w:r>
      <w:r>
        <w:rPr>
          <w:szCs w:val="22"/>
        </w:rPr>
        <w:t xml:space="preserve">.  </w:t>
      </w:r>
      <w:r w:rsidRPr="002F6B7A">
        <w:rPr>
          <w:szCs w:val="22"/>
        </w:rPr>
        <w:t xml:space="preserve">The fuel fired in </w:t>
      </w:r>
      <w:r>
        <w:rPr>
          <w:szCs w:val="22"/>
        </w:rPr>
        <w:t>all four units</w:t>
      </w:r>
      <w:r w:rsidRPr="002F6B7A">
        <w:rPr>
          <w:szCs w:val="22"/>
        </w:rPr>
        <w:t xml:space="preserve"> consists of coal, or a coal/petroleum coke blend containing a maximum of 20% petroleum coke by weight, or coal blended with coal residual generated from the Polk Power Station, or a coal/petroleum coke blend further blended with coal residual generated from the Polk Power Station</w:t>
      </w:r>
      <w:r>
        <w:rPr>
          <w:szCs w:val="22"/>
        </w:rPr>
        <w:t xml:space="preserve">, and </w:t>
      </w:r>
      <w:r w:rsidRPr="0042279E">
        <w:rPr>
          <w:szCs w:val="22"/>
        </w:rPr>
        <w:t>on-site generated fly</w:t>
      </w:r>
      <w:r>
        <w:rPr>
          <w:szCs w:val="22"/>
        </w:rPr>
        <w:t xml:space="preserve"> </w:t>
      </w:r>
      <w:r w:rsidRPr="0042279E">
        <w:rPr>
          <w:szCs w:val="22"/>
        </w:rPr>
        <w:t>ash</w:t>
      </w:r>
      <w:r w:rsidRPr="002F6B7A">
        <w:rPr>
          <w:szCs w:val="22"/>
        </w:rPr>
        <w:t xml:space="preserve">.  </w:t>
      </w:r>
      <w:r w:rsidRPr="0001045F">
        <w:rPr>
          <w:szCs w:val="22"/>
        </w:rPr>
        <w:t xml:space="preserve">In addition to the fuels allowed to be burned during normal operation, each unit </w:t>
      </w:r>
      <w:r>
        <w:rPr>
          <w:szCs w:val="22"/>
        </w:rPr>
        <w:t>burns</w:t>
      </w:r>
      <w:r w:rsidRPr="0001045F">
        <w:rPr>
          <w:szCs w:val="22"/>
        </w:rPr>
        <w:t xml:space="preserve"> new No. 2 fuel oil during startup, shutdown</w:t>
      </w:r>
      <w:r>
        <w:rPr>
          <w:szCs w:val="22"/>
        </w:rPr>
        <w:t>,</w:t>
      </w:r>
      <w:r w:rsidRPr="0001045F">
        <w:rPr>
          <w:szCs w:val="22"/>
        </w:rPr>
        <w:t xml:space="preserve"> flame stabilization</w:t>
      </w:r>
      <w:r>
        <w:rPr>
          <w:szCs w:val="22"/>
        </w:rPr>
        <w:t>, and during the startup of an additional solid fuel mill on an already operating unit</w:t>
      </w:r>
      <w:r w:rsidRPr="0001045F">
        <w:rPr>
          <w:szCs w:val="22"/>
        </w:rPr>
        <w:t>.</w:t>
      </w:r>
    </w:p>
    <w:p w:rsidR="00E56C39" w:rsidRDefault="00E56C39" w:rsidP="00E56C39">
      <w:pPr>
        <w:pStyle w:val="BodyText3"/>
        <w:numPr>
          <w:ilvl w:val="12"/>
          <w:numId w:val="0"/>
        </w:numPr>
        <w:jc w:val="left"/>
        <w:rPr>
          <w:szCs w:val="22"/>
        </w:rPr>
      </w:pPr>
      <w:r>
        <w:rPr>
          <w:szCs w:val="22"/>
        </w:rPr>
        <w:t>For each unit, n</w:t>
      </w:r>
      <w:r w:rsidRPr="001E061C">
        <w:rPr>
          <w:szCs w:val="22"/>
        </w:rPr>
        <w:t>itrogen oxide (NO</w:t>
      </w:r>
      <w:r w:rsidRPr="00E13EA7">
        <w:rPr>
          <w:szCs w:val="22"/>
          <w:vertAlign w:val="subscript"/>
        </w:rPr>
        <w:t>X</w:t>
      </w:r>
      <w:r w:rsidRPr="001E061C">
        <w:rPr>
          <w:szCs w:val="22"/>
        </w:rPr>
        <w:t>) emissions are controlled by low</w:t>
      </w:r>
      <w:r>
        <w:rPr>
          <w:szCs w:val="22"/>
        </w:rPr>
        <w:t>-</w:t>
      </w:r>
      <w:r w:rsidRPr="001E061C">
        <w:rPr>
          <w:szCs w:val="22"/>
        </w:rPr>
        <w:t>NO</w:t>
      </w:r>
      <w:r w:rsidRPr="001E061C">
        <w:rPr>
          <w:szCs w:val="22"/>
          <w:vertAlign w:val="subscript"/>
        </w:rPr>
        <w:t>X</w:t>
      </w:r>
      <w:r w:rsidRPr="001E061C">
        <w:rPr>
          <w:szCs w:val="22"/>
        </w:rPr>
        <w:t xml:space="preserve"> burners </w:t>
      </w:r>
      <w:r>
        <w:rPr>
          <w:szCs w:val="22"/>
        </w:rPr>
        <w:t>and</w:t>
      </w:r>
      <w:r w:rsidRPr="001E061C">
        <w:rPr>
          <w:szCs w:val="22"/>
        </w:rPr>
        <w:t xml:space="preserve"> </w:t>
      </w:r>
      <w:r>
        <w:rPr>
          <w:szCs w:val="22"/>
        </w:rPr>
        <w:t xml:space="preserve">a </w:t>
      </w:r>
      <w:r w:rsidRPr="001E061C">
        <w:rPr>
          <w:szCs w:val="22"/>
        </w:rPr>
        <w:t>selective catalytic reduction system</w:t>
      </w:r>
      <w:r>
        <w:rPr>
          <w:szCs w:val="22"/>
        </w:rPr>
        <w:t>, p</w:t>
      </w:r>
      <w:r w:rsidRPr="001E061C">
        <w:rPr>
          <w:szCs w:val="22"/>
        </w:rPr>
        <w:t>articulate matter (PM) emissions are controlled by</w:t>
      </w:r>
      <w:r>
        <w:rPr>
          <w:szCs w:val="22"/>
        </w:rPr>
        <w:t xml:space="preserve"> a </w:t>
      </w:r>
      <w:r w:rsidRPr="001E061C">
        <w:rPr>
          <w:szCs w:val="22"/>
        </w:rPr>
        <w:t>dry electrostatic precipitator</w:t>
      </w:r>
      <w:r>
        <w:rPr>
          <w:szCs w:val="22"/>
        </w:rPr>
        <w:t>, and</w:t>
      </w:r>
      <w:r w:rsidRPr="001E061C">
        <w:rPr>
          <w:szCs w:val="22"/>
        </w:rPr>
        <w:t xml:space="preserve"> </w:t>
      </w:r>
      <w:r>
        <w:rPr>
          <w:szCs w:val="22"/>
        </w:rPr>
        <w:t>s</w:t>
      </w:r>
      <w:r w:rsidRPr="001E061C">
        <w:rPr>
          <w:szCs w:val="22"/>
        </w:rPr>
        <w:t>ulfur dioxide (SO</w:t>
      </w:r>
      <w:r w:rsidRPr="001E061C">
        <w:rPr>
          <w:szCs w:val="22"/>
          <w:vertAlign w:val="subscript"/>
        </w:rPr>
        <w:t>2</w:t>
      </w:r>
      <w:r w:rsidRPr="001E061C">
        <w:rPr>
          <w:szCs w:val="22"/>
        </w:rPr>
        <w:t>) emissions are controlled by wet flue gas desulfurization (FGD</w:t>
      </w:r>
      <w:r>
        <w:rPr>
          <w:szCs w:val="22"/>
        </w:rPr>
        <w:t>)</w:t>
      </w:r>
      <w:r w:rsidRPr="001E061C">
        <w:rPr>
          <w:szCs w:val="22"/>
        </w:rPr>
        <w:t xml:space="preserve">.  Unit 4 also has a </w:t>
      </w:r>
      <w:r>
        <w:rPr>
          <w:szCs w:val="22"/>
        </w:rPr>
        <w:t xml:space="preserve">separate </w:t>
      </w:r>
      <w:r w:rsidRPr="001E061C">
        <w:rPr>
          <w:szCs w:val="22"/>
        </w:rPr>
        <w:t>over</w:t>
      </w:r>
      <w:r>
        <w:rPr>
          <w:szCs w:val="22"/>
        </w:rPr>
        <w:t>-</w:t>
      </w:r>
      <w:r w:rsidRPr="001E061C">
        <w:rPr>
          <w:szCs w:val="22"/>
        </w:rPr>
        <w:t xml:space="preserve">fire air system </w:t>
      </w:r>
      <w:r>
        <w:rPr>
          <w:szCs w:val="22"/>
        </w:rPr>
        <w:t>to further control NO</w:t>
      </w:r>
      <w:r w:rsidRPr="00A13042">
        <w:rPr>
          <w:szCs w:val="22"/>
          <w:vertAlign w:val="subscript"/>
        </w:rPr>
        <w:t>X</w:t>
      </w:r>
      <w:r>
        <w:rPr>
          <w:szCs w:val="22"/>
        </w:rPr>
        <w:t xml:space="preserve"> emissions</w:t>
      </w:r>
      <w:r w:rsidRPr="001E061C">
        <w:rPr>
          <w:szCs w:val="22"/>
        </w:rPr>
        <w:t xml:space="preserve">.  Units 1 through </w:t>
      </w:r>
      <w:r>
        <w:rPr>
          <w:szCs w:val="22"/>
        </w:rPr>
        <w:t>4</w:t>
      </w:r>
      <w:r w:rsidRPr="001E061C">
        <w:rPr>
          <w:szCs w:val="22"/>
        </w:rPr>
        <w:t xml:space="preserve"> are equipped with continuous emissions monitoring systems (CEMS) to measure NO</w:t>
      </w:r>
      <w:r>
        <w:rPr>
          <w:szCs w:val="22"/>
          <w:vertAlign w:val="subscript"/>
        </w:rPr>
        <w:t>X</w:t>
      </w:r>
      <w:r w:rsidRPr="001E061C">
        <w:rPr>
          <w:szCs w:val="22"/>
        </w:rPr>
        <w:t>, SO</w:t>
      </w:r>
      <w:r w:rsidRPr="001E061C">
        <w:rPr>
          <w:szCs w:val="22"/>
          <w:vertAlign w:val="subscript"/>
        </w:rPr>
        <w:t>2</w:t>
      </w:r>
      <w:r w:rsidRPr="001E061C">
        <w:rPr>
          <w:szCs w:val="22"/>
        </w:rPr>
        <w:t xml:space="preserve">, </w:t>
      </w:r>
      <w:r>
        <w:rPr>
          <w:szCs w:val="22"/>
        </w:rPr>
        <w:t xml:space="preserve">PM, </w:t>
      </w:r>
      <w:r w:rsidRPr="001E061C">
        <w:rPr>
          <w:szCs w:val="22"/>
        </w:rPr>
        <w:t>and carbon dioxide (CO</w:t>
      </w:r>
      <w:r w:rsidRPr="001E061C">
        <w:rPr>
          <w:szCs w:val="22"/>
          <w:vertAlign w:val="subscript"/>
        </w:rPr>
        <w:t>2</w:t>
      </w:r>
      <w:r w:rsidRPr="001E061C">
        <w:rPr>
          <w:szCs w:val="22"/>
        </w:rPr>
        <w:t xml:space="preserve">).  Unit 4 is </w:t>
      </w:r>
      <w:r>
        <w:rPr>
          <w:szCs w:val="22"/>
        </w:rPr>
        <w:t xml:space="preserve">also </w:t>
      </w:r>
      <w:r w:rsidRPr="001E061C">
        <w:rPr>
          <w:szCs w:val="22"/>
        </w:rPr>
        <w:t>equipped with CEMS to measure carbon monoxide</w:t>
      </w:r>
      <w:r>
        <w:rPr>
          <w:szCs w:val="22"/>
        </w:rPr>
        <w:t xml:space="preserve"> (CO)</w:t>
      </w:r>
      <w:r w:rsidRPr="001E061C">
        <w:rPr>
          <w:szCs w:val="22"/>
        </w:rPr>
        <w:t xml:space="preserve">.  </w:t>
      </w:r>
      <w:r>
        <w:rPr>
          <w:szCs w:val="22"/>
        </w:rPr>
        <w:t>These units began operation</w:t>
      </w:r>
      <w:r w:rsidRPr="001E061C">
        <w:rPr>
          <w:szCs w:val="22"/>
        </w:rPr>
        <w:t xml:space="preserve"> in 1970</w:t>
      </w:r>
      <w:r>
        <w:rPr>
          <w:szCs w:val="22"/>
        </w:rPr>
        <w:t xml:space="preserve"> (Unit 1)</w:t>
      </w:r>
      <w:r w:rsidRPr="001E061C">
        <w:rPr>
          <w:szCs w:val="22"/>
        </w:rPr>
        <w:t xml:space="preserve">, </w:t>
      </w:r>
      <w:r>
        <w:rPr>
          <w:szCs w:val="22"/>
        </w:rPr>
        <w:t>1973 (</w:t>
      </w:r>
      <w:r w:rsidRPr="001E061C">
        <w:rPr>
          <w:szCs w:val="22"/>
        </w:rPr>
        <w:t>Unit 2</w:t>
      </w:r>
      <w:r>
        <w:rPr>
          <w:szCs w:val="22"/>
        </w:rPr>
        <w:t>)</w:t>
      </w:r>
      <w:r w:rsidRPr="001E061C">
        <w:rPr>
          <w:szCs w:val="22"/>
        </w:rPr>
        <w:t xml:space="preserve">, </w:t>
      </w:r>
      <w:r>
        <w:rPr>
          <w:szCs w:val="22"/>
        </w:rPr>
        <w:t>1976 (</w:t>
      </w:r>
      <w:r w:rsidRPr="001E061C">
        <w:rPr>
          <w:szCs w:val="22"/>
        </w:rPr>
        <w:t>Unit 3</w:t>
      </w:r>
      <w:r>
        <w:rPr>
          <w:szCs w:val="22"/>
        </w:rPr>
        <w:t>)</w:t>
      </w:r>
      <w:r w:rsidRPr="001E061C">
        <w:rPr>
          <w:szCs w:val="22"/>
        </w:rPr>
        <w:t xml:space="preserve">, and </w:t>
      </w:r>
      <w:r>
        <w:rPr>
          <w:szCs w:val="22"/>
        </w:rPr>
        <w:t>1985 (</w:t>
      </w:r>
      <w:r w:rsidRPr="001E061C">
        <w:rPr>
          <w:szCs w:val="22"/>
        </w:rPr>
        <w:t>Unit 4</w:t>
      </w:r>
      <w:r>
        <w:rPr>
          <w:szCs w:val="22"/>
        </w:rPr>
        <w:t>)</w:t>
      </w:r>
      <w:r w:rsidRPr="001E061C">
        <w:rPr>
          <w:szCs w:val="22"/>
        </w:rPr>
        <w:t>.</w:t>
      </w:r>
    </w:p>
    <w:p w:rsidR="00E56C39" w:rsidRDefault="00E56C39" w:rsidP="00E56C39">
      <w:pPr>
        <w:pStyle w:val="BodyText3"/>
        <w:numPr>
          <w:ilvl w:val="12"/>
          <w:numId w:val="0"/>
        </w:numPr>
        <w:jc w:val="left"/>
        <w:rPr>
          <w:szCs w:val="22"/>
        </w:rPr>
      </w:pPr>
      <w:r w:rsidRPr="002F6B7A">
        <w:rPr>
          <w:i/>
          <w:szCs w:val="22"/>
        </w:rPr>
        <w:t xml:space="preserve">{Permitting </w:t>
      </w:r>
      <w:r>
        <w:rPr>
          <w:i/>
          <w:szCs w:val="22"/>
        </w:rPr>
        <w:t>Note</w:t>
      </w:r>
      <w:r w:rsidRPr="002F6B7A">
        <w:rPr>
          <w:i/>
          <w:szCs w:val="22"/>
        </w:rPr>
        <w:t>:  Fossil Fuel Fired Steam Generator Unit</w:t>
      </w:r>
      <w:r>
        <w:rPr>
          <w:i/>
          <w:szCs w:val="22"/>
        </w:rPr>
        <w:t>s</w:t>
      </w:r>
      <w:r w:rsidRPr="002F6B7A">
        <w:rPr>
          <w:i/>
          <w:szCs w:val="22"/>
        </w:rPr>
        <w:t xml:space="preserve"> </w:t>
      </w:r>
      <w:r>
        <w:rPr>
          <w:i/>
          <w:szCs w:val="22"/>
        </w:rPr>
        <w:t>1 -</w:t>
      </w:r>
      <w:r w:rsidRPr="002F6B7A">
        <w:rPr>
          <w:i/>
          <w:szCs w:val="22"/>
        </w:rPr>
        <w:t xml:space="preserve"> </w:t>
      </w:r>
      <w:r>
        <w:rPr>
          <w:i/>
          <w:szCs w:val="22"/>
        </w:rPr>
        <w:t>4</w:t>
      </w:r>
      <w:r w:rsidRPr="002F6B7A">
        <w:rPr>
          <w:i/>
          <w:szCs w:val="22"/>
        </w:rPr>
        <w:t xml:space="preserve"> are regulated under</w:t>
      </w:r>
      <w:r>
        <w:rPr>
          <w:i/>
          <w:szCs w:val="22"/>
        </w:rPr>
        <w:t xml:space="preserve">: </w:t>
      </w:r>
      <w:r w:rsidRPr="002F6B7A">
        <w:rPr>
          <w:i/>
          <w:szCs w:val="22"/>
        </w:rPr>
        <w:t xml:space="preserve"> the federal Acid Rain Program for Phase II SO</w:t>
      </w:r>
      <w:r w:rsidRPr="002F6B7A">
        <w:rPr>
          <w:i/>
          <w:szCs w:val="22"/>
          <w:vertAlign w:val="subscript"/>
        </w:rPr>
        <w:t>2</w:t>
      </w:r>
      <w:r w:rsidRPr="002F6B7A">
        <w:rPr>
          <w:i/>
          <w:szCs w:val="22"/>
        </w:rPr>
        <w:t xml:space="preserve"> and NO</w:t>
      </w:r>
      <w:r w:rsidRPr="00890A43">
        <w:rPr>
          <w:i/>
          <w:szCs w:val="22"/>
          <w:vertAlign w:val="subscript"/>
        </w:rPr>
        <w:t>X</w:t>
      </w:r>
      <w:r w:rsidRPr="002F6B7A">
        <w:rPr>
          <w:i/>
          <w:szCs w:val="22"/>
        </w:rPr>
        <w:t>; Rule 62-296.405, F.A.C.</w:t>
      </w:r>
      <w:r>
        <w:rPr>
          <w:i/>
          <w:szCs w:val="22"/>
        </w:rPr>
        <w:t>,</w:t>
      </w:r>
      <w:r w:rsidRPr="002F6B7A">
        <w:rPr>
          <w:i/>
          <w:szCs w:val="22"/>
        </w:rPr>
        <w:t xml:space="preserve"> Fossil Fuel Steam Generators with More than 250 </w:t>
      </w:r>
      <w:r w:rsidRPr="007746D4">
        <w:rPr>
          <w:i/>
          <w:szCs w:val="22"/>
        </w:rPr>
        <w:t>million Btu per Hour</w:t>
      </w:r>
      <w:r>
        <w:rPr>
          <w:i/>
          <w:szCs w:val="22"/>
        </w:rPr>
        <w:t xml:space="preserve"> </w:t>
      </w:r>
      <w:r w:rsidRPr="002F6B7A">
        <w:rPr>
          <w:i/>
          <w:szCs w:val="22"/>
        </w:rPr>
        <w:t xml:space="preserve">Heat Input; Rule 62-296.700(6), F.A.C., </w:t>
      </w:r>
      <w:r>
        <w:rPr>
          <w:i/>
          <w:szCs w:val="22"/>
        </w:rPr>
        <w:t>Reasonable Available Control Technology (</w:t>
      </w:r>
      <w:r w:rsidRPr="002F6B7A">
        <w:rPr>
          <w:i/>
          <w:szCs w:val="22"/>
        </w:rPr>
        <w:t>RACT</w:t>
      </w:r>
      <w:r>
        <w:rPr>
          <w:i/>
          <w:szCs w:val="22"/>
        </w:rPr>
        <w:t>)</w:t>
      </w:r>
      <w:r w:rsidRPr="002F6B7A">
        <w:rPr>
          <w:i/>
          <w:szCs w:val="22"/>
        </w:rPr>
        <w:t xml:space="preserve"> PM </w:t>
      </w:r>
      <w:r>
        <w:rPr>
          <w:i/>
          <w:szCs w:val="22"/>
        </w:rPr>
        <w:t>–</w:t>
      </w:r>
      <w:r w:rsidRPr="002F6B7A">
        <w:rPr>
          <w:i/>
          <w:szCs w:val="22"/>
        </w:rPr>
        <w:t xml:space="preserve"> </w:t>
      </w:r>
      <w:r>
        <w:rPr>
          <w:i/>
          <w:szCs w:val="22"/>
        </w:rPr>
        <w:t xml:space="preserve">Operation and Maintenance </w:t>
      </w:r>
      <w:r w:rsidRPr="002F6B7A">
        <w:rPr>
          <w:i/>
          <w:szCs w:val="22"/>
        </w:rPr>
        <w:t xml:space="preserve">Plan; Compliance Assurance Monitoring, adopted and incorporated by reference in Rule 62-204.800, F.A.C.; Rule 62-296.470, F.A.C., </w:t>
      </w:r>
      <w:r w:rsidRPr="00C337E6">
        <w:rPr>
          <w:i/>
          <w:szCs w:val="22"/>
        </w:rPr>
        <w:t>Clean Air Interstate Rule</w:t>
      </w:r>
      <w:r>
        <w:rPr>
          <w:i/>
          <w:szCs w:val="22"/>
        </w:rPr>
        <w:t>; and NESHAP Subpart UUUUU, the Mercury and Air Toxics Standards, in 40 CFR 63</w:t>
      </w:r>
      <w:r w:rsidRPr="002F6B7A">
        <w:rPr>
          <w:i/>
          <w:szCs w:val="22"/>
        </w:rPr>
        <w:t xml:space="preserve">.  </w:t>
      </w:r>
      <w:r>
        <w:rPr>
          <w:i/>
          <w:szCs w:val="22"/>
        </w:rPr>
        <w:t xml:space="preserve">Unit 4 is also regulated under </w:t>
      </w:r>
      <w:r w:rsidRPr="00482413">
        <w:rPr>
          <w:i/>
          <w:szCs w:val="22"/>
        </w:rPr>
        <w:t xml:space="preserve">NSPS </w:t>
      </w:r>
      <w:r>
        <w:rPr>
          <w:i/>
          <w:szCs w:val="22"/>
        </w:rPr>
        <w:t>Subpart Da of</w:t>
      </w:r>
      <w:r w:rsidRPr="00482413">
        <w:rPr>
          <w:i/>
          <w:szCs w:val="22"/>
        </w:rPr>
        <w:t xml:space="preserve"> 40 CFR 60, Standards of Performance for Electric Utility Steam Generating Units for Which Construction is Commenced After September 18, 1978, adopted and incorporated by reference in Rule 62-204.800(8)(b)2., F.A.C.;</w:t>
      </w:r>
      <w:r w:rsidRPr="002F6B7A">
        <w:rPr>
          <w:i/>
          <w:szCs w:val="22"/>
        </w:rPr>
        <w:t xml:space="preserve"> Rule 212.400, F.A.C., </w:t>
      </w:r>
      <w:r>
        <w:rPr>
          <w:i/>
          <w:szCs w:val="22"/>
        </w:rPr>
        <w:t>PSD</w:t>
      </w:r>
      <w:r w:rsidRPr="002F6B7A">
        <w:rPr>
          <w:i/>
          <w:szCs w:val="22"/>
        </w:rPr>
        <w:t>.}</w:t>
      </w:r>
    </w:p>
    <w:p w:rsidR="00E56C39" w:rsidRDefault="00E56C39" w:rsidP="00E56C39">
      <w:pPr>
        <w:pStyle w:val="Caption"/>
        <w:spacing w:before="240"/>
        <w:rPr>
          <w:caps w:val="0"/>
          <w:smallCaps/>
        </w:rPr>
      </w:pPr>
      <w:r w:rsidRPr="00243717">
        <w:rPr>
          <w:szCs w:val="22"/>
        </w:rPr>
        <w:t>Previous Applicable Requirements</w:t>
      </w:r>
    </w:p>
    <w:p w:rsidR="00E56C39" w:rsidRPr="00D849A9" w:rsidRDefault="00E56C39" w:rsidP="00E56C39">
      <w:pPr>
        <w:numPr>
          <w:ilvl w:val="0"/>
          <w:numId w:val="2"/>
        </w:numPr>
        <w:suppressAutoHyphens/>
        <w:spacing w:after="120"/>
      </w:pPr>
      <w:r>
        <w:rPr>
          <w:sz w:val="22"/>
          <w:u w:val="single"/>
        </w:rPr>
        <w:t>Other Permits</w:t>
      </w:r>
      <w:r>
        <w:rPr>
          <w:sz w:val="22"/>
        </w:rPr>
        <w:t>:  The conditions of this permit supersede Permit No. 0570039-074-AC.  Unless otherwise specified, these conditions replace all other applicable permit conditions and regulations.  [Rule 62-4.070, F.A.C.]</w:t>
      </w:r>
    </w:p>
    <w:p w:rsidR="00E56C39" w:rsidRPr="00845DA5" w:rsidRDefault="00E56C39" w:rsidP="00E56C3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E56C39" w:rsidRDefault="004508C4" w:rsidP="00E56C39">
      <w:pPr>
        <w:numPr>
          <w:ilvl w:val="0"/>
          <w:numId w:val="2"/>
        </w:numPr>
        <w:suppressAutoHyphens/>
        <w:spacing w:after="120"/>
        <w:rPr>
          <w:sz w:val="22"/>
          <w:szCs w:val="22"/>
        </w:rPr>
      </w:pPr>
      <w:bookmarkStart w:id="0" w:name="_Ref462833941"/>
      <w:r>
        <w:rPr>
          <w:sz w:val="22"/>
          <w:szCs w:val="22"/>
          <w:u w:val="single"/>
        </w:rPr>
        <w:t>SO</w:t>
      </w:r>
      <w:r w:rsidRPr="00A92A0A">
        <w:rPr>
          <w:sz w:val="22"/>
          <w:szCs w:val="22"/>
          <w:u w:val="single"/>
          <w:vertAlign w:val="subscript"/>
        </w:rPr>
        <w:t>2</w:t>
      </w:r>
      <w:bookmarkStart w:id="1" w:name="_GoBack"/>
      <w:bookmarkEnd w:id="1"/>
      <w:r w:rsidR="00E56C39">
        <w:rPr>
          <w:sz w:val="22"/>
          <w:szCs w:val="22"/>
          <w:u w:val="single"/>
        </w:rPr>
        <w:t xml:space="preserve"> </w:t>
      </w:r>
      <w:r w:rsidR="00E56C39" w:rsidRPr="00845DA5">
        <w:rPr>
          <w:sz w:val="22"/>
          <w:szCs w:val="22"/>
          <w:u w:val="single"/>
        </w:rPr>
        <w:t xml:space="preserve">Emissions </w:t>
      </w:r>
      <w:r w:rsidR="00E56C39">
        <w:rPr>
          <w:sz w:val="22"/>
          <w:szCs w:val="22"/>
          <w:u w:val="single"/>
        </w:rPr>
        <w:t>Cap</w:t>
      </w:r>
      <w:r w:rsidR="00E56C39" w:rsidRPr="00845DA5">
        <w:rPr>
          <w:sz w:val="22"/>
          <w:szCs w:val="22"/>
        </w:rPr>
        <w:t>:</w:t>
      </w:r>
      <w:r w:rsidR="00E56C39">
        <w:rPr>
          <w:sz w:val="22"/>
          <w:szCs w:val="22"/>
        </w:rPr>
        <w:t xml:space="preserve">  The combined emissions of SO</w:t>
      </w:r>
      <w:r w:rsidR="00E56C39" w:rsidRPr="00B96AE7">
        <w:rPr>
          <w:sz w:val="22"/>
          <w:szCs w:val="22"/>
          <w:vertAlign w:val="subscript"/>
        </w:rPr>
        <w:t>2</w:t>
      </w:r>
      <w:r w:rsidR="00E56C39">
        <w:rPr>
          <w:sz w:val="22"/>
          <w:szCs w:val="22"/>
        </w:rPr>
        <w:t xml:space="preserve"> from all four fossil fuel fired steam generating units (EU 001 – EU 004, combined) shall not exceed 3,162 </w:t>
      </w:r>
      <w:r w:rsidR="008F0359">
        <w:rPr>
          <w:sz w:val="22"/>
          <w:szCs w:val="22"/>
        </w:rPr>
        <w:t>lb/</w:t>
      </w:r>
      <w:r w:rsidR="00E56C39">
        <w:rPr>
          <w:sz w:val="22"/>
          <w:szCs w:val="22"/>
        </w:rPr>
        <w:t>hour based on a 30-</w:t>
      </w:r>
      <w:r w:rsidR="00335C95" w:rsidRPr="008F0359">
        <w:rPr>
          <w:sz w:val="22"/>
          <w:szCs w:val="22"/>
        </w:rPr>
        <w:t>boiler operating</w:t>
      </w:r>
      <w:r w:rsidR="00335C95">
        <w:rPr>
          <w:sz w:val="22"/>
          <w:szCs w:val="22"/>
        </w:rPr>
        <w:t xml:space="preserve"> </w:t>
      </w:r>
      <w:r w:rsidR="00E56C39">
        <w:rPr>
          <w:sz w:val="22"/>
          <w:szCs w:val="22"/>
        </w:rPr>
        <w:t>day rolling average.  Compliance with this SO</w:t>
      </w:r>
      <w:r w:rsidR="00E56C39" w:rsidRPr="00B96AE7">
        <w:rPr>
          <w:sz w:val="22"/>
          <w:szCs w:val="22"/>
          <w:vertAlign w:val="subscript"/>
        </w:rPr>
        <w:t>2</w:t>
      </w:r>
      <w:r w:rsidR="00E56C39">
        <w:rPr>
          <w:sz w:val="22"/>
          <w:szCs w:val="22"/>
        </w:rPr>
        <w:t xml:space="preserve"> emissions cap shall be demonstrated by data collected from the existing SO</w:t>
      </w:r>
      <w:r w:rsidR="00E56C39" w:rsidRPr="005942CC">
        <w:rPr>
          <w:sz w:val="22"/>
          <w:szCs w:val="22"/>
          <w:vertAlign w:val="subscript"/>
        </w:rPr>
        <w:t>2</w:t>
      </w:r>
      <w:r w:rsidR="00E56C39">
        <w:rPr>
          <w:sz w:val="22"/>
          <w:szCs w:val="22"/>
        </w:rPr>
        <w:t xml:space="preserve"> CEMS.  The new emissions cap applies at all times when these units are operating including periods of startup and shutdown.  The effective date of this SO</w:t>
      </w:r>
      <w:r w:rsidR="00E56C39" w:rsidRPr="007C3357">
        <w:rPr>
          <w:sz w:val="22"/>
          <w:szCs w:val="22"/>
          <w:vertAlign w:val="subscript"/>
        </w:rPr>
        <w:t>2</w:t>
      </w:r>
      <w:r w:rsidR="00E56C39">
        <w:rPr>
          <w:sz w:val="22"/>
          <w:szCs w:val="22"/>
        </w:rPr>
        <w:t xml:space="preserve"> emissions cap is within 180 days of completing construction of the natural gas igniter</w:t>
      </w:r>
      <w:r w:rsidR="008F0359">
        <w:rPr>
          <w:sz w:val="22"/>
          <w:szCs w:val="22"/>
        </w:rPr>
        <w:t>s and process heaters</w:t>
      </w:r>
      <w:r w:rsidR="00E56C39">
        <w:rPr>
          <w:sz w:val="22"/>
          <w:szCs w:val="22"/>
        </w:rPr>
        <w:t xml:space="preserve"> authorized by Permit No. 0570039-0</w:t>
      </w:r>
      <w:r w:rsidR="00335C95" w:rsidRPr="008F0359">
        <w:rPr>
          <w:sz w:val="22"/>
          <w:szCs w:val="22"/>
        </w:rPr>
        <w:t>84</w:t>
      </w:r>
      <w:r w:rsidR="00E56C39">
        <w:rPr>
          <w:sz w:val="22"/>
          <w:szCs w:val="22"/>
        </w:rPr>
        <w:t>-AC, but no later than June 1, 2016.  [</w:t>
      </w:r>
      <w:r w:rsidR="00E56C39" w:rsidRPr="00511E12">
        <w:rPr>
          <w:sz w:val="22"/>
          <w:szCs w:val="22"/>
        </w:rPr>
        <w:t xml:space="preserve">Rules 62-4.070(1) </w:t>
      </w:r>
      <w:r w:rsidR="00E56C39">
        <w:rPr>
          <w:sz w:val="22"/>
          <w:szCs w:val="22"/>
        </w:rPr>
        <w:t>and</w:t>
      </w:r>
      <w:r w:rsidR="00E56C39" w:rsidRPr="00511E12">
        <w:rPr>
          <w:sz w:val="22"/>
          <w:szCs w:val="22"/>
        </w:rPr>
        <w:t xml:space="preserve"> (3)</w:t>
      </w:r>
      <w:r w:rsidR="00E56C39">
        <w:rPr>
          <w:sz w:val="22"/>
          <w:szCs w:val="22"/>
        </w:rPr>
        <w:t>,</w:t>
      </w:r>
      <w:r w:rsidR="00E56C39" w:rsidRPr="00511E12">
        <w:rPr>
          <w:sz w:val="22"/>
          <w:szCs w:val="22"/>
        </w:rPr>
        <w:t xml:space="preserve"> and 62-4.080(1), F.A.C.; </w:t>
      </w:r>
      <w:r w:rsidR="00E56C39">
        <w:rPr>
          <w:sz w:val="22"/>
          <w:szCs w:val="22"/>
        </w:rPr>
        <w:t xml:space="preserve">and </w:t>
      </w:r>
      <w:r w:rsidR="00E56C39" w:rsidRPr="00E46725">
        <w:rPr>
          <w:sz w:val="22"/>
          <w:szCs w:val="22"/>
        </w:rPr>
        <w:t>SO</w:t>
      </w:r>
      <w:r w:rsidR="00E56C39" w:rsidRPr="00E46725">
        <w:rPr>
          <w:sz w:val="22"/>
          <w:szCs w:val="22"/>
          <w:vertAlign w:val="subscript"/>
        </w:rPr>
        <w:t>2</w:t>
      </w:r>
      <w:r w:rsidR="00E56C39" w:rsidRPr="00E46725">
        <w:rPr>
          <w:sz w:val="22"/>
          <w:szCs w:val="22"/>
        </w:rPr>
        <w:t xml:space="preserve"> Attainment SIP</w:t>
      </w:r>
      <w:r w:rsidR="00E56C39">
        <w:rPr>
          <w:sz w:val="22"/>
          <w:szCs w:val="22"/>
        </w:rPr>
        <w:t>]</w:t>
      </w:r>
      <w:bookmarkEnd w:id="0"/>
    </w:p>
    <w:p w:rsidR="00335C95" w:rsidRDefault="00E56C39" w:rsidP="00335C95">
      <w:pPr>
        <w:suppressAutoHyphens/>
        <w:spacing w:after="120"/>
        <w:ind w:left="360"/>
        <w:rPr>
          <w:i/>
          <w:sz w:val="22"/>
          <w:szCs w:val="22"/>
        </w:rPr>
      </w:pPr>
      <w:r w:rsidRPr="00C71A03">
        <w:rPr>
          <w:i/>
          <w:sz w:val="22"/>
          <w:szCs w:val="22"/>
        </w:rPr>
        <w:t>{Permitting Note</w:t>
      </w:r>
      <w:r w:rsidRPr="00EC0869">
        <w:rPr>
          <w:i/>
          <w:sz w:val="22"/>
          <w:szCs w:val="22"/>
        </w:rPr>
        <w:t xml:space="preserve">:  This new emissions cap reduces </w:t>
      </w:r>
      <w:r>
        <w:rPr>
          <w:i/>
          <w:sz w:val="22"/>
          <w:szCs w:val="22"/>
        </w:rPr>
        <w:t>SO</w:t>
      </w:r>
      <w:r w:rsidRPr="006D65BF">
        <w:rPr>
          <w:i/>
          <w:sz w:val="22"/>
          <w:szCs w:val="22"/>
          <w:vertAlign w:val="subscript"/>
        </w:rPr>
        <w:t>2</w:t>
      </w:r>
      <w:r>
        <w:rPr>
          <w:i/>
          <w:sz w:val="22"/>
          <w:szCs w:val="22"/>
        </w:rPr>
        <w:t xml:space="preserve"> emissions and ambient impacts </w:t>
      </w:r>
      <w:r w:rsidRPr="00EC0869">
        <w:rPr>
          <w:i/>
          <w:sz w:val="22"/>
          <w:szCs w:val="22"/>
        </w:rPr>
        <w:t>in and around the SO</w:t>
      </w:r>
      <w:r w:rsidRPr="00EC0869">
        <w:rPr>
          <w:i/>
          <w:sz w:val="22"/>
          <w:szCs w:val="22"/>
          <w:vertAlign w:val="subscript"/>
        </w:rPr>
        <w:t>2</w:t>
      </w:r>
      <w:r w:rsidRPr="00EC0869">
        <w:rPr>
          <w:i/>
          <w:sz w:val="22"/>
          <w:szCs w:val="22"/>
        </w:rPr>
        <w:t xml:space="preserve"> non-attainment area in Hillsborough County.}</w:t>
      </w:r>
    </w:p>
    <w:p w:rsidR="00E56C39" w:rsidRDefault="00E56C39" w:rsidP="00335C95">
      <w:pPr>
        <w:suppressAutoHyphens/>
        <w:spacing w:after="120"/>
        <w:rPr>
          <w:b/>
          <w:bCs/>
          <w:caps/>
          <w:sz w:val="22"/>
          <w:szCs w:val="22"/>
        </w:rPr>
      </w:pPr>
      <w:r>
        <w:rPr>
          <w:b/>
          <w:bCs/>
          <w:caps/>
          <w:sz w:val="22"/>
          <w:szCs w:val="22"/>
        </w:rPr>
        <w:lastRenderedPageBreak/>
        <w:t>Monitoring and compliance Requirements</w:t>
      </w:r>
    </w:p>
    <w:p w:rsidR="00E56C39" w:rsidRPr="00335C95" w:rsidRDefault="00A92A0A" w:rsidP="00E56C39">
      <w:pPr>
        <w:numPr>
          <w:ilvl w:val="0"/>
          <w:numId w:val="2"/>
        </w:numPr>
        <w:spacing w:after="120"/>
        <w:rPr>
          <w:bCs/>
          <w:sz w:val="22"/>
          <w:szCs w:val="22"/>
        </w:rPr>
      </w:pPr>
      <w:r>
        <w:rPr>
          <w:sz w:val="22"/>
          <w:szCs w:val="22"/>
          <w:u w:val="single"/>
        </w:rPr>
        <w:t>SO</w:t>
      </w:r>
      <w:r w:rsidRPr="00A92A0A">
        <w:rPr>
          <w:sz w:val="22"/>
          <w:szCs w:val="22"/>
          <w:u w:val="single"/>
          <w:vertAlign w:val="subscript"/>
        </w:rPr>
        <w:t>2</w:t>
      </w:r>
      <w:r w:rsidR="00E56C39" w:rsidRPr="002F26DB">
        <w:rPr>
          <w:sz w:val="22"/>
          <w:szCs w:val="22"/>
          <w:u w:val="single"/>
        </w:rPr>
        <w:t xml:space="preserve"> CEMS</w:t>
      </w:r>
      <w:r w:rsidR="00E56C39">
        <w:rPr>
          <w:sz w:val="22"/>
          <w:szCs w:val="22"/>
        </w:rPr>
        <w:t xml:space="preserve">:  The permittee </w:t>
      </w:r>
      <w:r w:rsidR="00E56C39" w:rsidRPr="002B6EBA">
        <w:rPr>
          <w:sz w:val="22"/>
          <w:szCs w:val="22"/>
        </w:rPr>
        <w:t xml:space="preserve">shall use </w:t>
      </w:r>
      <w:r w:rsidR="00E56C39">
        <w:rPr>
          <w:sz w:val="22"/>
          <w:szCs w:val="22"/>
        </w:rPr>
        <w:t xml:space="preserve">the existing </w:t>
      </w:r>
      <w:r w:rsidR="00E56C39" w:rsidRPr="002B6EBA">
        <w:rPr>
          <w:sz w:val="22"/>
          <w:szCs w:val="22"/>
        </w:rPr>
        <w:t>SO</w:t>
      </w:r>
      <w:r w:rsidR="00E56C39" w:rsidRPr="00EA47D7">
        <w:rPr>
          <w:sz w:val="22"/>
          <w:szCs w:val="22"/>
          <w:vertAlign w:val="subscript"/>
        </w:rPr>
        <w:t>2</w:t>
      </w:r>
      <w:r w:rsidR="00E56C39" w:rsidRPr="002B6EBA">
        <w:rPr>
          <w:sz w:val="22"/>
          <w:szCs w:val="22"/>
        </w:rPr>
        <w:t xml:space="preserve"> CEMS </w:t>
      </w:r>
      <w:r w:rsidR="00E56C39">
        <w:rPr>
          <w:sz w:val="22"/>
          <w:szCs w:val="22"/>
        </w:rPr>
        <w:t>data to demonstrate continuous compliance with the SO</w:t>
      </w:r>
      <w:r w:rsidR="00E56C39" w:rsidRPr="00EA47D7">
        <w:rPr>
          <w:sz w:val="22"/>
          <w:szCs w:val="22"/>
          <w:vertAlign w:val="subscript"/>
        </w:rPr>
        <w:t>2</w:t>
      </w:r>
      <w:r w:rsidR="00E56C39">
        <w:rPr>
          <w:sz w:val="22"/>
          <w:szCs w:val="22"/>
        </w:rPr>
        <w:t xml:space="preserve"> emissions cap specified in Condition</w:t>
      </w:r>
      <w:r w:rsidR="00786B0A">
        <w:rPr>
          <w:sz w:val="22"/>
          <w:szCs w:val="22"/>
        </w:rPr>
        <w:t xml:space="preserve"> </w:t>
      </w:r>
      <w:r w:rsidR="00786B0A" w:rsidRPr="00786B0A">
        <w:rPr>
          <w:b/>
          <w:sz w:val="22"/>
          <w:szCs w:val="22"/>
        </w:rPr>
        <w:fldChar w:fldCharType="begin"/>
      </w:r>
      <w:r w:rsidR="00786B0A" w:rsidRPr="00786B0A">
        <w:rPr>
          <w:b/>
          <w:sz w:val="22"/>
          <w:szCs w:val="22"/>
        </w:rPr>
        <w:instrText xml:space="preserve"> REF _Ref462833941 \r \h </w:instrText>
      </w:r>
      <w:r w:rsidR="00786B0A">
        <w:rPr>
          <w:b/>
          <w:sz w:val="22"/>
          <w:szCs w:val="22"/>
        </w:rPr>
        <w:instrText xml:space="preserve"> \* MERGEFORMAT </w:instrText>
      </w:r>
      <w:r w:rsidR="00786B0A" w:rsidRPr="00786B0A">
        <w:rPr>
          <w:b/>
          <w:sz w:val="22"/>
          <w:szCs w:val="22"/>
        </w:rPr>
      </w:r>
      <w:r w:rsidR="00786B0A" w:rsidRPr="00786B0A">
        <w:rPr>
          <w:b/>
          <w:sz w:val="22"/>
          <w:szCs w:val="22"/>
        </w:rPr>
        <w:fldChar w:fldCharType="separate"/>
      </w:r>
      <w:r w:rsidR="00786B0A" w:rsidRPr="00786B0A">
        <w:rPr>
          <w:b/>
          <w:sz w:val="22"/>
          <w:szCs w:val="22"/>
        </w:rPr>
        <w:t>2</w:t>
      </w:r>
      <w:r w:rsidR="00786B0A" w:rsidRPr="00786B0A">
        <w:rPr>
          <w:b/>
          <w:sz w:val="22"/>
          <w:szCs w:val="22"/>
        </w:rPr>
        <w:fldChar w:fldCharType="end"/>
      </w:r>
      <w:r w:rsidR="00E56C39">
        <w:rPr>
          <w:sz w:val="22"/>
          <w:szCs w:val="22"/>
        </w:rPr>
        <w:t>.</w:t>
      </w:r>
      <w:r w:rsidR="00E56C39" w:rsidRPr="002B6EBA">
        <w:rPr>
          <w:sz w:val="22"/>
          <w:szCs w:val="22"/>
        </w:rPr>
        <w:t xml:space="preserve"> </w:t>
      </w:r>
      <w:r w:rsidR="00E56C39">
        <w:rPr>
          <w:sz w:val="22"/>
          <w:szCs w:val="22"/>
        </w:rPr>
        <w:t xml:space="preserve"> The existing SO</w:t>
      </w:r>
      <w:r w:rsidR="00E56C39" w:rsidRPr="00EA47D7">
        <w:rPr>
          <w:sz w:val="22"/>
          <w:szCs w:val="22"/>
          <w:vertAlign w:val="subscript"/>
        </w:rPr>
        <w:t>2</w:t>
      </w:r>
      <w:r w:rsidR="00E56C39">
        <w:rPr>
          <w:sz w:val="22"/>
          <w:szCs w:val="22"/>
        </w:rPr>
        <w:t xml:space="preserve"> CEMS shall continue to meet and follow the quality assurance and quality control requirements outlined in the facility’s Title V air operation permit.  [</w:t>
      </w:r>
      <w:r w:rsidR="00E56C39" w:rsidRPr="00511E12">
        <w:rPr>
          <w:sz w:val="22"/>
          <w:szCs w:val="22"/>
        </w:rPr>
        <w:t xml:space="preserve">Rules 62-4.070(1) </w:t>
      </w:r>
      <w:r w:rsidR="00E56C39">
        <w:rPr>
          <w:sz w:val="22"/>
          <w:szCs w:val="22"/>
        </w:rPr>
        <w:t>and</w:t>
      </w:r>
      <w:r w:rsidR="00E56C39" w:rsidRPr="00511E12">
        <w:rPr>
          <w:sz w:val="22"/>
          <w:szCs w:val="22"/>
        </w:rPr>
        <w:t xml:space="preserve"> (3)</w:t>
      </w:r>
      <w:r w:rsidR="00E56C39">
        <w:rPr>
          <w:sz w:val="22"/>
          <w:szCs w:val="22"/>
        </w:rPr>
        <w:t>,</w:t>
      </w:r>
      <w:r w:rsidR="00E56C39" w:rsidRPr="00511E12">
        <w:rPr>
          <w:sz w:val="22"/>
          <w:szCs w:val="22"/>
        </w:rPr>
        <w:t xml:space="preserve"> and 62-4.080(1), F.A.C.; </w:t>
      </w:r>
      <w:r w:rsidR="00E56C39">
        <w:rPr>
          <w:sz w:val="22"/>
          <w:szCs w:val="22"/>
        </w:rPr>
        <w:t xml:space="preserve">and </w:t>
      </w:r>
      <w:r w:rsidR="00E56C39" w:rsidRPr="00E46725">
        <w:rPr>
          <w:sz w:val="22"/>
          <w:szCs w:val="22"/>
        </w:rPr>
        <w:t>SO</w:t>
      </w:r>
      <w:r w:rsidR="00E56C39" w:rsidRPr="00E46725">
        <w:rPr>
          <w:sz w:val="22"/>
          <w:szCs w:val="22"/>
          <w:vertAlign w:val="subscript"/>
        </w:rPr>
        <w:t>2</w:t>
      </w:r>
      <w:r w:rsidR="00E56C39" w:rsidRPr="00E46725">
        <w:rPr>
          <w:sz w:val="22"/>
          <w:szCs w:val="22"/>
        </w:rPr>
        <w:t xml:space="preserve"> Attainment SIP</w:t>
      </w:r>
      <w:r w:rsidR="00E56C39">
        <w:rPr>
          <w:sz w:val="22"/>
          <w:szCs w:val="22"/>
        </w:rPr>
        <w:t>]</w:t>
      </w:r>
    </w:p>
    <w:p w:rsidR="00335C95" w:rsidRPr="00104F1B" w:rsidRDefault="00A92A0A" w:rsidP="00D465CE">
      <w:pPr>
        <w:numPr>
          <w:ilvl w:val="0"/>
          <w:numId w:val="2"/>
        </w:numPr>
        <w:spacing w:after="120"/>
        <w:rPr>
          <w:bCs/>
          <w:sz w:val="22"/>
          <w:szCs w:val="22"/>
        </w:rPr>
      </w:pPr>
      <w:r>
        <w:rPr>
          <w:sz w:val="22"/>
          <w:szCs w:val="22"/>
          <w:u w:val="single"/>
        </w:rPr>
        <w:t>SO</w:t>
      </w:r>
      <w:r w:rsidRPr="00A92A0A">
        <w:rPr>
          <w:sz w:val="22"/>
          <w:szCs w:val="22"/>
          <w:u w:val="single"/>
          <w:vertAlign w:val="subscript"/>
        </w:rPr>
        <w:t>2</w:t>
      </w:r>
      <w:r w:rsidR="008E06EE" w:rsidRPr="00104F1B">
        <w:rPr>
          <w:sz w:val="22"/>
          <w:szCs w:val="22"/>
          <w:u w:val="single"/>
        </w:rPr>
        <w:t xml:space="preserve"> Emission Rate Calculation</w:t>
      </w:r>
      <w:r w:rsidR="008E06EE" w:rsidRPr="00104F1B">
        <w:rPr>
          <w:sz w:val="22"/>
          <w:szCs w:val="22"/>
        </w:rPr>
        <w:t>:  SO</w:t>
      </w:r>
      <w:r w:rsidR="008E06EE" w:rsidRPr="00104F1B">
        <w:rPr>
          <w:sz w:val="22"/>
          <w:szCs w:val="22"/>
          <w:vertAlign w:val="subscript"/>
        </w:rPr>
        <w:t>2</w:t>
      </w:r>
      <w:r w:rsidR="008E06EE" w:rsidRPr="00104F1B">
        <w:rPr>
          <w:sz w:val="22"/>
          <w:szCs w:val="22"/>
        </w:rPr>
        <w:t xml:space="preserve"> emission</w:t>
      </w:r>
      <w:r w:rsidR="00E54306">
        <w:rPr>
          <w:sz w:val="22"/>
          <w:szCs w:val="22"/>
        </w:rPr>
        <w:t>s</w:t>
      </w:r>
      <w:r w:rsidR="008E06EE" w:rsidRPr="00104F1B">
        <w:rPr>
          <w:sz w:val="22"/>
          <w:szCs w:val="22"/>
        </w:rPr>
        <w:t xml:space="preserve"> </w:t>
      </w:r>
      <w:r w:rsidR="00E54306">
        <w:rPr>
          <w:sz w:val="22"/>
          <w:szCs w:val="22"/>
        </w:rPr>
        <w:t xml:space="preserve">from all boilers combined </w:t>
      </w:r>
      <w:r w:rsidR="00DD36E6">
        <w:rPr>
          <w:sz w:val="22"/>
          <w:szCs w:val="22"/>
        </w:rPr>
        <w:t xml:space="preserve">(Units 1 – 4) </w:t>
      </w:r>
      <w:r w:rsidR="008E06EE" w:rsidRPr="00104F1B">
        <w:rPr>
          <w:sz w:val="22"/>
          <w:szCs w:val="22"/>
        </w:rPr>
        <w:t>shall be reported on a 30-boiler operating day rolling average in the units of lb/hour, updated after each new boiler operating day.  Each 30-boiler operating day rolling average emission rate is the average of all of the valid hourly SO</w:t>
      </w:r>
      <w:r w:rsidR="008E06EE" w:rsidRPr="00104F1B">
        <w:rPr>
          <w:sz w:val="22"/>
          <w:szCs w:val="22"/>
          <w:vertAlign w:val="subscript"/>
        </w:rPr>
        <w:t>2</w:t>
      </w:r>
      <w:r w:rsidR="00104F1B" w:rsidRPr="00104F1B">
        <w:rPr>
          <w:sz w:val="22"/>
          <w:szCs w:val="22"/>
        </w:rPr>
        <w:t xml:space="preserve"> emission rates in the 30-</w:t>
      </w:r>
      <w:r w:rsidR="008E06EE" w:rsidRPr="00104F1B">
        <w:rPr>
          <w:sz w:val="22"/>
          <w:szCs w:val="22"/>
        </w:rPr>
        <w:t>boiler operating day period.  Boiler operating day means a 24-hour period that begins at midnight and ends the following midnight during which any fuel is combusted at any time in the boiler, including startup, shutdown or malfunction periods.  It is not necessary for the fuel to be combusted the entire 24-hour period.  [Rules 62-4.070(1) and (3), and 62-4.080(1), F.A.C.; SO</w:t>
      </w:r>
      <w:r w:rsidR="008E06EE" w:rsidRPr="00104F1B">
        <w:rPr>
          <w:sz w:val="22"/>
          <w:szCs w:val="22"/>
          <w:vertAlign w:val="subscript"/>
        </w:rPr>
        <w:t>2</w:t>
      </w:r>
      <w:r w:rsidR="008E06EE" w:rsidRPr="00104F1B">
        <w:rPr>
          <w:sz w:val="22"/>
          <w:szCs w:val="22"/>
        </w:rPr>
        <w:t xml:space="preserve"> Attainment SIP; and, Application No. 0570039-096-AC]</w:t>
      </w:r>
    </w:p>
    <w:p w:rsidR="00E56C39" w:rsidRPr="00845DA5" w:rsidRDefault="00E56C39" w:rsidP="00E56C39">
      <w:pPr>
        <w:spacing w:before="120" w:after="120"/>
        <w:rPr>
          <w:b/>
          <w:bCs/>
          <w:caps/>
          <w:sz w:val="22"/>
          <w:szCs w:val="22"/>
        </w:rPr>
      </w:pPr>
      <w:r>
        <w:rPr>
          <w:b/>
          <w:bCs/>
          <w:caps/>
          <w:sz w:val="22"/>
          <w:szCs w:val="22"/>
        </w:rPr>
        <w:t>notifications</w:t>
      </w:r>
      <w:r w:rsidRPr="00845DA5">
        <w:rPr>
          <w:b/>
          <w:bCs/>
          <w:caps/>
          <w:sz w:val="22"/>
          <w:szCs w:val="22"/>
        </w:rPr>
        <w:t xml:space="preserve"> and Reports</w:t>
      </w:r>
    </w:p>
    <w:p w:rsidR="00E56C39" w:rsidRDefault="00A92A0A" w:rsidP="00E56C39">
      <w:pPr>
        <w:numPr>
          <w:ilvl w:val="0"/>
          <w:numId w:val="2"/>
        </w:numPr>
        <w:spacing w:after="120"/>
        <w:rPr>
          <w:sz w:val="22"/>
          <w:szCs w:val="22"/>
        </w:rPr>
      </w:pPr>
      <w:r>
        <w:rPr>
          <w:sz w:val="22"/>
          <w:szCs w:val="22"/>
          <w:u w:val="single"/>
        </w:rPr>
        <w:t>SO</w:t>
      </w:r>
      <w:r w:rsidRPr="00A92A0A">
        <w:rPr>
          <w:sz w:val="22"/>
          <w:szCs w:val="22"/>
          <w:u w:val="single"/>
          <w:vertAlign w:val="subscript"/>
        </w:rPr>
        <w:t>2</w:t>
      </w:r>
      <w:r w:rsidR="00E56C39" w:rsidRPr="00680BDB">
        <w:rPr>
          <w:sz w:val="22"/>
          <w:szCs w:val="22"/>
          <w:u w:val="single"/>
        </w:rPr>
        <w:t xml:space="preserve"> Emission</w:t>
      </w:r>
      <w:r w:rsidR="00E56C39">
        <w:rPr>
          <w:sz w:val="22"/>
          <w:szCs w:val="22"/>
          <w:u w:val="single"/>
        </w:rPr>
        <w:t>s</w:t>
      </w:r>
      <w:r w:rsidR="00E56C39" w:rsidRPr="00680BDB">
        <w:rPr>
          <w:sz w:val="22"/>
          <w:szCs w:val="22"/>
          <w:u w:val="single"/>
        </w:rPr>
        <w:t xml:space="preserve"> Cap Exceedance</w:t>
      </w:r>
      <w:r w:rsidR="00E56C39">
        <w:rPr>
          <w:sz w:val="22"/>
          <w:szCs w:val="22"/>
        </w:rPr>
        <w:t>:  If</w:t>
      </w:r>
      <w:r w:rsidR="00E56C39" w:rsidRPr="001508BE">
        <w:rPr>
          <w:sz w:val="22"/>
          <w:szCs w:val="22"/>
        </w:rPr>
        <w:t xml:space="preserve"> </w:t>
      </w:r>
      <w:r w:rsidR="00E56C39">
        <w:rPr>
          <w:sz w:val="22"/>
          <w:szCs w:val="22"/>
        </w:rPr>
        <w:t xml:space="preserve">an </w:t>
      </w:r>
      <w:r w:rsidR="00E56C39" w:rsidRPr="001508BE">
        <w:rPr>
          <w:sz w:val="22"/>
          <w:szCs w:val="22"/>
        </w:rPr>
        <w:t>exceedance</w:t>
      </w:r>
      <w:r w:rsidR="00E56C39" w:rsidRPr="00680BDB">
        <w:rPr>
          <w:sz w:val="22"/>
          <w:szCs w:val="22"/>
        </w:rPr>
        <w:t xml:space="preserve"> </w:t>
      </w:r>
      <w:r w:rsidR="00E56C39">
        <w:rPr>
          <w:sz w:val="22"/>
          <w:szCs w:val="22"/>
        </w:rPr>
        <w:t xml:space="preserve">of the </w:t>
      </w:r>
      <w:r w:rsidR="00E56C39" w:rsidRPr="00C717CA">
        <w:rPr>
          <w:sz w:val="22"/>
          <w:szCs w:val="22"/>
        </w:rPr>
        <w:t>SO</w:t>
      </w:r>
      <w:r w:rsidR="00E56C39" w:rsidRPr="00C717CA">
        <w:rPr>
          <w:sz w:val="22"/>
          <w:szCs w:val="22"/>
          <w:vertAlign w:val="subscript"/>
        </w:rPr>
        <w:t xml:space="preserve">2 </w:t>
      </w:r>
      <w:r w:rsidR="00E56C39" w:rsidRPr="00C717CA">
        <w:rPr>
          <w:sz w:val="22"/>
          <w:szCs w:val="22"/>
        </w:rPr>
        <w:t>emission</w:t>
      </w:r>
      <w:r w:rsidR="00E56C39">
        <w:rPr>
          <w:sz w:val="22"/>
          <w:szCs w:val="22"/>
        </w:rPr>
        <w:t>s</w:t>
      </w:r>
      <w:r w:rsidR="00E56C39" w:rsidRPr="00C717CA">
        <w:rPr>
          <w:sz w:val="22"/>
          <w:szCs w:val="22"/>
        </w:rPr>
        <w:t xml:space="preserve"> </w:t>
      </w:r>
      <w:r w:rsidR="00E56C39">
        <w:rPr>
          <w:sz w:val="22"/>
          <w:szCs w:val="22"/>
        </w:rPr>
        <w:t>cap occurs</w:t>
      </w:r>
      <w:r w:rsidR="00E56C39" w:rsidRPr="001508BE">
        <w:rPr>
          <w:sz w:val="22"/>
          <w:szCs w:val="22"/>
        </w:rPr>
        <w:t>, the permittee shall</w:t>
      </w:r>
      <w:r w:rsidR="00E56C39">
        <w:rPr>
          <w:sz w:val="22"/>
          <w:szCs w:val="22"/>
        </w:rPr>
        <w:t xml:space="preserve"> notify the Compliance Authority within one business day.  The permittee </w:t>
      </w:r>
      <w:r w:rsidR="00E56C39" w:rsidRPr="00981666">
        <w:rPr>
          <w:sz w:val="22"/>
          <w:szCs w:val="22"/>
        </w:rPr>
        <w:t xml:space="preserve">shall submit a report to the Compliance Authority </w:t>
      </w:r>
      <w:r w:rsidR="00E56C39">
        <w:rPr>
          <w:sz w:val="22"/>
          <w:szCs w:val="22"/>
        </w:rPr>
        <w:t xml:space="preserve">within 15 days of occurrence </w:t>
      </w:r>
      <w:r w:rsidR="00E56C39" w:rsidRPr="00981666">
        <w:rPr>
          <w:sz w:val="22"/>
          <w:szCs w:val="22"/>
        </w:rPr>
        <w:t xml:space="preserve">detailing the </w:t>
      </w:r>
      <w:r w:rsidR="00E56C39">
        <w:rPr>
          <w:sz w:val="22"/>
          <w:szCs w:val="22"/>
        </w:rPr>
        <w:t xml:space="preserve">nature and cause of the </w:t>
      </w:r>
      <w:r w:rsidR="00E56C39" w:rsidRPr="00981666">
        <w:rPr>
          <w:sz w:val="22"/>
          <w:szCs w:val="22"/>
        </w:rPr>
        <w:t>exceedance, describing corrective actions taken, and identifying when the unit</w:t>
      </w:r>
      <w:r w:rsidR="00E56C39">
        <w:rPr>
          <w:sz w:val="22"/>
          <w:szCs w:val="22"/>
        </w:rPr>
        <w:t>(s)</w:t>
      </w:r>
      <w:r w:rsidR="00E56C39" w:rsidRPr="00981666">
        <w:rPr>
          <w:sz w:val="22"/>
          <w:szCs w:val="22"/>
        </w:rPr>
        <w:t xml:space="preserve"> was returned to compliance.</w:t>
      </w:r>
      <w:r w:rsidR="00E56C39" w:rsidRPr="00E736AA">
        <w:rPr>
          <w:sz w:val="22"/>
          <w:szCs w:val="22"/>
        </w:rPr>
        <w:t xml:space="preserve">  </w:t>
      </w:r>
      <w:r w:rsidR="00E56C39">
        <w:rPr>
          <w:sz w:val="22"/>
          <w:szCs w:val="22"/>
        </w:rPr>
        <w:br/>
        <w:t>[</w:t>
      </w:r>
      <w:r w:rsidR="00E56C39" w:rsidRPr="00511E12">
        <w:rPr>
          <w:sz w:val="22"/>
          <w:szCs w:val="22"/>
        </w:rPr>
        <w:t xml:space="preserve">Rules 62-4.070(1) </w:t>
      </w:r>
      <w:r w:rsidR="00E56C39">
        <w:rPr>
          <w:sz w:val="22"/>
          <w:szCs w:val="22"/>
        </w:rPr>
        <w:t>and</w:t>
      </w:r>
      <w:r w:rsidR="00E56C39" w:rsidRPr="00511E12">
        <w:rPr>
          <w:sz w:val="22"/>
          <w:szCs w:val="22"/>
        </w:rPr>
        <w:t xml:space="preserve"> (3)</w:t>
      </w:r>
      <w:r w:rsidR="00E56C39">
        <w:rPr>
          <w:sz w:val="22"/>
          <w:szCs w:val="22"/>
        </w:rPr>
        <w:t>,</w:t>
      </w:r>
      <w:r w:rsidR="00E56C39" w:rsidRPr="00511E12">
        <w:rPr>
          <w:sz w:val="22"/>
          <w:szCs w:val="22"/>
        </w:rPr>
        <w:t xml:space="preserve"> and 62-4.080(1), F.A.C.; </w:t>
      </w:r>
      <w:r w:rsidR="00E56C39">
        <w:rPr>
          <w:sz w:val="22"/>
          <w:szCs w:val="22"/>
        </w:rPr>
        <w:t xml:space="preserve">and </w:t>
      </w:r>
      <w:r w:rsidR="00E56C39" w:rsidRPr="00E46725">
        <w:rPr>
          <w:sz w:val="22"/>
          <w:szCs w:val="22"/>
        </w:rPr>
        <w:t>SO</w:t>
      </w:r>
      <w:r w:rsidR="00E56C39" w:rsidRPr="00E46725">
        <w:rPr>
          <w:sz w:val="22"/>
          <w:szCs w:val="22"/>
          <w:vertAlign w:val="subscript"/>
        </w:rPr>
        <w:t>2</w:t>
      </w:r>
      <w:r w:rsidR="00E56C39" w:rsidRPr="00E46725">
        <w:rPr>
          <w:sz w:val="22"/>
          <w:szCs w:val="22"/>
        </w:rPr>
        <w:t xml:space="preserve"> Attainment SIP</w:t>
      </w:r>
      <w:r w:rsidR="00E56C39">
        <w:rPr>
          <w:sz w:val="22"/>
          <w:szCs w:val="22"/>
        </w:rPr>
        <w:t>]</w:t>
      </w:r>
    </w:p>
    <w:p w:rsidR="00E56C39" w:rsidRDefault="00E56C39" w:rsidP="00E56C39">
      <w:pPr>
        <w:numPr>
          <w:ilvl w:val="0"/>
          <w:numId w:val="2"/>
        </w:numPr>
        <w:spacing w:after="60"/>
        <w:rPr>
          <w:sz w:val="22"/>
          <w:szCs w:val="22"/>
        </w:rPr>
      </w:pPr>
      <w:r>
        <w:rPr>
          <w:sz w:val="22"/>
          <w:szCs w:val="22"/>
          <w:u w:val="single"/>
        </w:rPr>
        <w:t>SO</w:t>
      </w:r>
      <w:r w:rsidRPr="00A92A0A">
        <w:rPr>
          <w:sz w:val="22"/>
          <w:szCs w:val="22"/>
          <w:u w:val="single"/>
          <w:vertAlign w:val="subscript"/>
        </w:rPr>
        <w:t>2</w:t>
      </w:r>
      <w:r>
        <w:rPr>
          <w:sz w:val="22"/>
          <w:szCs w:val="22"/>
          <w:u w:val="single"/>
        </w:rPr>
        <w:t xml:space="preserve"> Reports</w:t>
      </w:r>
      <w:r w:rsidRPr="00743C72">
        <w:rPr>
          <w:sz w:val="22"/>
          <w:szCs w:val="22"/>
        </w:rPr>
        <w:t xml:space="preserve">:  </w:t>
      </w:r>
      <w:r>
        <w:rPr>
          <w:sz w:val="22"/>
          <w:szCs w:val="22"/>
        </w:rPr>
        <w:t>The permittee shall submit semiannual reports summarizing the SO</w:t>
      </w:r>
      <w:r w:rsidRPr="006D65BF">
        <w:rPr>
          <w:sz w:val="22"/>
          <w:szCs w:val="22"/>
          <w:vertAlign w:val="subscript"/>
        </w:rPr>
        <w:t>2</w:t>
      </w:r>
      <w:r>
        <w:rPr>
          <w:sz w:val="22"/>
          <w:szCs w:val="22"/>
        </w:rPr>
        <w:t xml:space="preserve"> data for the reporting period and demonstrating compliance with the SO</w:t>
      </w:r>
      <w:r w:rsidRPr="006D65BF">
        <w:rPr>
          <w:sz w:val="22"/>
          <w:szCs w:val="22"/>
          <w:vertAlign w:val="subscript"/>
        </w:rPr>
        <w:t>2</w:t>
      </w:r>
      <w:r>
        <w:rPr>
          <w:sz w:val="22"/>
          <w:szCs w:val="22"/>
        </w:rPr>
        <w:t xml:space="preserve"> emissions cap.  Reports shall be submitted within 30 days following the reporting period.  The first report is due by January 30, 2016.  Each report shall summarize each 30-</w:t>
      </w:r>
      <w:r w:rsidR="00335C95" w:rsidRPr="00104F1B">
        <w:rPr>
          <w:sz w:val="22"/>
          <w:szCs w:val="22"/>
        </w:rPr>
        <w:t xml:space="preserve">boiler operating </w:t>
      </w:r>
      <w:r w:rsidRPr="00104F1B">
        <w:rPr>
          <w:sz w:val="22"/>
          <w:szCs w:val="22"/>
        </w:rPr>
        <w:t xml:space="preserve">day </w:t>
      </w:r>
      <w:r w:rsidR="00880614" w:rsidRPr="00104F1B">
        <w:rPr>
          <w:sz w:val="22"/>
          <w:szCs w:val="22"/>
        </w:rPr>
        <w:t>rolling average</w:t>
      </w:r>
      <w:r w:rsidR="00880614">
        <w:rPr>
          <w:sz w:val="22"/>
          <w:szCs w:val="22"/>
        </w:rPr>
        <w:t xml:space="preserve"> </w:t>
      </w:r>
      <w:r>
        <w:rPr>
          <w:sz w:val="22"/>
          <w:szCs w:val="22"/>
        </w:rPr>
        <w:t>SO</w:t>
      </w:r>
      <w:r w:rsidRPr="006D65BF">
        <w:rPr>
          <w:sz w:val="22"/>
          <w:szCs w:val="22"/>
          <w:vertAlign w:val="subscript"/>
        </w:rPr>
        <w:t>2</w:t>
      </w:r>
      <w:r>
        <w:rPr>
          <w:sz w:val="22"/>
          <w:szCs w:val="22"/>
        </w:rPr>
        <w:t xml:space="preserve"> emission rate during the reporting period along with any background information to explain emissions.  [</w:t>
      </w:r>
      <w:r w:rsidRPr="00511E12">
        <w:rPr>
          <w:sz w:val="22"/>
          <w:szCs w:val="22"/>
        </w:rPr>
        <w:t xml:space="preserve">Rules 62-4.070(1) </w:t>
      </w:r>
      <w:r>
        <w:rPr>
          <w:sz w:val="22"/>
          <w:szCs w:val="22"/>
        </w:rPr>
        <w:t>and</w:t>
      </w:r>
      <w:r w:rsidRPr="00511E12">
        <w:rPr>
          <w:sz w:val="22"/>
          <w:szCs w:val="22"/>
        </w:rPr>
        <w:t xml:space="preserve"> (3)</w:t>
      </w:r>
      <w:r>
        <w:rPr>
          <w:sz w:val="22"/>
          <w:szCs w:val="22"/>
        </w:rPr>
        <w:t>,</w:t>
      </w:r>
      <w:r w:rsidRPr="00511E12">
        <w:rPr>
          <w:sz w:val="22"/>
          <w:szCs w:val="22"/>
        </w:rPr>
        <w:t xml:space="preserve"> and 62-4.080(1), F.A.C.; </w:t>
      </w:r>
      <w:r>
        <w:rPr>
          <w:sz w:val="22"/>
          <w:szCs w:val="22"/>
        </w:rPr>
        <w:t xml:space="preserve">and </w:t>
      </w:r>
      <w:r w:rsidRPr="00E46725">
        <w:rPr>
          <w:sz w:val="22"/>
          <w:szCs w:val="22"/>
        </w:rPr>
        <w:t>SO</w:t>
      </w:r>
      <w:r w:rsidRPr="00E46725">
        <w:rPr>
          <w:sz w:val="22"/>
          <w:szCs w:val="22"/>
          <w:vertAlign w:val="subscript"/>
        </w:rPr>
        <w:t>2</w:t>
      </w:r>
      <w:r w:rsidRPr="00E46725">
        <w:rPr>
          <w:sz w:val="22"/>
          <w:szCs w:val="22"/>
        </w:rPr>
        <w:t xml:space="preserve"> Attainment SIP</w:t>
      </w:r>
      <w:r>
        <w:rPr>
          <w:sz w:val="22"/>
          <w:szCs w:val="22"/>
        </w:rPr>
        <w:t>]</w:t>
      </w:r>
    </w:p>
    <w:p w:rsidR="00E56C39" w:rsidRPr="001436AD" w:rsidRDefault="00E56C39" w:rsidP="00E56C39">
      <w:pPr>
        <w:spacing w:after="120"/>
        <w:ind w:left="360"/>
        <w:rPr>
          <w:i/>
          <w:sz w:val="22"/>
          <w:szCs w:val="22"/>
        </w:rPr>
      </w:pPr>
      <w:r w:rsidRPr="001436AD">
        <w:rPr>
          <w:i/>
          <w:sz w:val="22"/>
          <w:szCs w:val="22"/>
        </w:rPr>
        <w:t>{Permitting Note:  The first report that is due on January 30, 2016</w:t>
      </w:r>
      <w:r w:rsidR="00107557">
        <w:rPr>
          <w:i/>
          <w:sz w:val="22"/>
          <w:szCs w:val="22"/>
        </w:rPr>
        <w:t>,</w:t>
      </w:r>
      <w:r w:rsidRPr="001436AD">
        <w:rPr>
          <w:i/>
          <w:sz w:val="22"/>
          <w:szCs w:val="22"/>
        </w:rPr>
        <w:t xml:space="preserve"> will be a status report on the progress of the SO</w:t>
      </w:r>
      <w:r w:rsidRPr="001436AD">
        <w:rPr>
          <w:i/>
          <w:sz w:val="22"/>
          <w:szCs w:val="22"/>
          <w:vertAlign w:val="subscript"/>
        </w:rPr>
        <w:t>2</w:t>
      </w:r>
      <w:r w:rsidRPr="001436AD">
        <w:rPr>
          <w:i/>
          <w:sz w:val="22"/>
          <w:szCs w:val="22"/>
        </w:rPr>
        <w:t xml:space="preserve"> Emission</w:t>
      </w:r>
      <w:r>
        <w:rPr>
          <w:i/>
          <w:sz w:val="22"/>
          <w:szCs w:val="22"/>
        </w:rPr>
        <w:t>s</w:t>
      </w:r>
      <w:r w:rsidRPr="001436AD">
        <w:rPr>
          <w:i/>
          <w:sz w:val="22"/>
          <w:szCs w:val="22"/>
        </w:rPr>
        <w:t xml:space="preserve"> Reduction Project.  Subsequent reports shall </w:t>
      </w:r>
      <w:r w:rsidRPr="0088637D">
        <w:rPr>
          <w:i/>
          <w:sz w:val="22"/>
          <w:szCs w:val="22"/>
        </w:rPr>
        <w:t>summarize each 30-day SO</w:t>
      </w:r>
      <w:r w:rsidRPr="0088637D">
        <w:rPr>
          <w:i/>
          <w:sz w:val="22"/>
          <w:szCs w:val="22"/>
          <w:vertAlign w:val="subscript"/>
        </w:rPr>
        <w:t>2</w:t>
      </w:r>
      <w:r w:rsidRPr="0088637D">
        <w:rPr>
          <w:i/>
          <w:sz w:val="22"/>
          <w:szCs w:val="22"/>
        </w:rPr>
        <w:t xml:space="preserve"> emission rate </w:t>
      </w:r>
      <w:r>
        <w:rPr>
          <w:i/>
          <w:sz w:val="22"/>
          <w:szCs w:val="22"/>
        </w:rPr>
        <w:t>and background data during the reporting period</w:t>
      </w:r>
      <w:r w:rsidRPr="001436AD">
        <w:rPr>
          <w:i/>
          <w:sz w:val="22"/>
          <w:szCs w:val="22"/>
        </w:rPr>
        <w:t>.}</w:t>
      </w:r>
    </w:p>
    <w:sectPr w:rsidR="00E56C39" w:rsidRPr="001436AD"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747" w:rsidRDefault="00713747">
      <w:r>
        <w:separator/>
      </w:r>
    </w:p>
  </w:endnote>
  <w:endnote w:type="continuationSeparator" w:id="0">
    <w:p w:rsidR="00713747" w:rsidRDefault="007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EAB" w:rsidRDefault="00854E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597" w:rsidRPr="00077826" w:rsidRDefault="00330597" w:rsidP="00330597">
    <w:pPr>
      <w:pBdr>
        <w:top w:val="single" w:sz="8" w:space="1" w:color="auto"/>
      </w:pBdr>
      <w:tabs>
        <w:tab w:val="right" w:pos="10080"/>
      </w:tabs>
      <w:spacing w:before="240"/>
      <w:rPr>
        <w:rStyle w:val="PageNumber"/>
      </w:rPr>
    </w:pPr>
    <w:r>
      <w:rPr>
        <w:rStyle w:val="PageNumber"/>
      </w:rPr>
      <w:t>Tampa Electric Company</w:t>
    </w:r>
    <w:r w:rsidRPr="00077826">
      <w:rPr>
        <w:rStyle w:val="PageNumber"/>
        <w:color w:val="FF0000"/>
      </w:rPr>
      <w:tab/>
    </w:r>
    <w:r w:rsidRPr="00220186">
      <w:rPr>
        <w:rStyle w:val="PageNumber"/>
      </w:rPr>
      <w:t xml:space="preserve">Air Permit No. </w:t>
    </w:r>
    <w:r w:rsidRPr="009B127C">
      <w:rPr>
        <w:rStyle w:val="PageNumber"/>
      </w:rPr>
      <w:t>0570039-096-AC</w:t>
    </w:r>
  </w:p>
  <w:p w:rsidR="00330597" w:rsidRPr="00077826" w:rsidRDefault="00330597" w:rsidP="00330597">
    <w:pPr>
      <w:tabs>
        <w:tab w:val="right" w:pos="10080"/>
      </w:tabs>
      <w:rPr>
        <w:rStyle w:val="PageNumber"/>
      </w:rPr>
    </w:pPr>
    <w:r w:rsidRPr="00723E1D">
      <w:rPr>
        <w:rStyle w:val="PageNumber"/>
      </w:rPr>
      <w:t>Big Bend Station</w:t>
    </w:r>
    <w:r>
      <w:rPr>
        <w:rStyle w:val="PageNumber"/>
      </w:rPr>
      <w:tab/>
    </w:r>
    <w:r w:rsidRPr="006C3207">
      <w:rPr>
        <w:rStyle w:val="PageNumber"/>
      </w:rPr>
      <w:t>SO</w:t>
    </w:r>
    <w:r w:rsidRPr="007E4255">
      <w:rPr>
        <w:rStyle w:val="PageNumber"/>
        <w:vertAlign w:val="subscript"/>
      </w:rPr>
      <w:t>2</w:t>
    </w:r>
    <w:r w:rsidRPr="006C3207">
      <w:rPr>
        <w:rStyle w:val="PageNumber"/>
      </w:rPr>
      <w:t xml:space="preserve"> NAAQS Emission Limit</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4508C4">
      <w:rPr>
        <w:rStyle w:val="PageNumber"/>
        <w:noProof/>
      </w:rPr>
      <w:t>8</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4508C4">
      <w:rPr>
        <w:rStyle w:val="PageNumber"/>
        <w:noProof/>
      </w:rPr>
      <w:t>8</w:t>
    </w:r>
    <w:r w:rsidR="00BB084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747" w:rsidRDefault="00713747">
      <w:r>
        <w:separator/>
      </w:r>
    </w:p>
  </w:footnote>
  <w:footnote w:type="continuationSeparator" w:id="0">
    <w:p w:rsidR="00713747" w:rsidRDefault="007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0" o:spid="_x0000_s2104" type="#_x0000_t136" style="position:absolute;left:0;text-align:left;margin-left:0;margin-top:0;width:516.75pt;height:193.75pt;rotation:315;z-index:-25165516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5E5215">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9" o:spid="_x0000_s2113" type="#_x0000_t136" style="position:absolute;left:0;text-align:left;margin-left:0;margin-top:0;width:516.75pt;height:193.75pt;rotation:315;z-index:-25163673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90" o:spid="_x0000_s2114" type="#_x0000_t136" style="position:absolute;left:0;text-align:left;margin-left:0;margin-top:0;width:516.75pt;height:193.75pt;rotation:315;z-index:-25163468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97A5C">
      <w:rPr>
        <w:b/>
        <w:bCs/>
        <w:sz w:val="22"/>
      </w:rPr>
      <w:t>SECTION 2.  ADMINISTRATIVE REQUIREMENTS</w:t>
    </w:r>
    <w:r w:rsidR="00854EAB">
      <w:rPr>
        <w:b/>
        <w:sz w:val="22"/>
        <w:szCs w:val="22"/>
      </w:rPr>
      <w:t xml:space="preserve"> </w:t>
    </w:r>
    <w:r w:rsidR="00854EAB" w:rsidRPr="00854EAB">
      <w:rPr>
        <w:b/>
        <w:sz w:val="22"/>
        <w:szCs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5E5215">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8" o:spid="_x0000_s2112" type="#_x0000_t136" style="position:absolute;left:0;text-align:left;margin-left:0;margin-top:0;width:516.75pt;height:193.75pt;rotation:315;z-index:-25163878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92" o:spid="_x0000_s2116" type="#_x0000_t136" style="position:absolute;left:0;text-align:left;margin-left:0;margin-top:0;width:516.75pt;height:193.75pt;rotation:315;z-index:-2516305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93" o:spid="_x0000_s2117" type="#_x0000_t136" style="position:absolute;left:0;text-align:left;margin-left:0;margin-top:0;width:516.75pt;height:193.75pt;rotation:315;z-index:-2516285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97A5C">
      <w:rPr>
        <w:b/>
        <w:sz w:val="22"/>
      </w:rPr>
      <w:t>SECTION 3.  EMISSIONS UNIT SPECIFIC CONDITIONS</w:t>
    </w:r>
    <w:r w:rsidR="00854EAB">
      <w:rPr>
        <w:b/>
        <w:sz w:val="22"/>
        <w:szCs w:val="22"/>
      </w:rPr>
      <w:t xml:space="preserve"> </w:t>
    </w:r>
    <w:r w:rsidR="00854EAB" w:rsidRPr="00854EAB">
      <w:rPr>
        <w:b/>
        <w:sz w:val="22"/>
        <w:szCs w:val="22"/>
        <w:highlight w:val="yellow"/>
      </w:rPr>
      <w:t>(DRAFT)</w:t>
    </w:r>
  </w:p>
  <w:p w:rsidR="00097A5C" w:rsidRDefault="00097A5C"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B.  </w:t>
    </w:r>
    <w:r w:rsidR="00335C95">
      <w:rPr>
        <w:rStyle w:val="PageNumber"/>
        <w:b/>
        <w:sz w:val="22"/>
      </w:rPr>
      <w:t>Fossil Fuel Fired Steam Generator Units 1 – 4 (EU 001 – EU 004)</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91" o:spid="_x0000_s2115" type="#_x0000_t136" style="position:absolute;left:0;text-align:left;margin-left:0;margin-top:0;width:516.75pt;height:193.75pt;rotation:315;z-index:-25163264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4362B2" w:rsidRPr="00365850" w:rsidTr="005F1848">
      <w:tc>
        <w:tcPr>
          <w:tcW w:w="2616" w:type="dxa"/>
        </w:tcPr>
        <w:p w:rsidR="004362B2" w:rsidRDefault="004362B2" w:rsidP="004362B2">
          <w:r>
            <w:rPr>
              <w:noProof/>
            </w:rPr>
            <w:drawing>
              <wp:inline distT="0" distB="0" distL="0" distR="0" wp14:anchorId="0F3D3335" wp14:editId="39E23612">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4362B2" w:rsidRPr="0016757D" w:rsidRDefault="004362B2" w:rsidP="004362B2">
          <w:pPr>
            <w:spacing w:line="120" w:lineRule="atLeast"/>
            <w:jc w:val="center"/>
            <w:rPr>
              <w:rFonts w:eastAsia="Adobe Fan Heiti Std B"/>
              <w:b/>
              <w:sz w:val="32"/>
              <w:szCs w:val="32"/>
            </w:rPr>
          </w:pPr>
          <w:r w:rsidRPr="0016757D">
            <w:rPr>
              <w:rFonts w:eastAsia="Adobe Fan Heiti Std B"/>
              <w:b/>
              <w:sz w:val="36"/>
              <w:szCs w:val="36"/>
            </w:rPr>
            <w:t>F</w:t>
          </w:r>
          <w:r w:rsidRPr="0016757D">
            <w:rPr>
              <w:rFonts w:eastAsia="Adobe Fan Heiti Std B"/>
              <w:b/>
              <w:sz w:val="32"/>
              <w:szCs w:val="32"/>
            </w:rPr>
            <w:t xml:space="preserve">lorida </w:t>
          </w:r>
          <w:r w:rsidRPr="0016757D">
            <w:rPr>
              <w:rFonts w:eastAsia="Adobe Fan Heiti Std B"/>
              <w:b/>
              <w:sz w:val="36"/>
              <w:szCs w:val="36"/>
            </w:rPr>
            <w:t>D</w:t>
          </w:r>
          <w:r w:rsidRPr="0016757D">
            <w:rPr>
              <w:rFonts w:eastAsia="Adobe Fan Heiti Std B"/>
              <w:b/>
              <w:sz w:val="32"/>
              <w:szCs w:val="32"/>
            </w:rPr>
            <w:t>epartment of</w:t>
          </w:r>
        </w:p>
        <w:p w:rsidR="004362B2" w:rsidRPr="0016757D" w:rsidRDefault="004362B2" w:rsidP="004362B2">
          <w:pPr>
            <w:spacing w:line="120" w:lineRule="atLeast"/>
            <w:jc w:val="center"/>
            <w:rPr>
              <w:rFonts w:eastAsia="Adobe Fan Heiti Std B"/>
              <w:b/>
              <w:sz w:val="32"/>
              <w:szCs w:val="32"/>
            </w:rPr>
          </w:pPr>
          <w:r w:rsidRPr="0016757D">
            <w:rPr>
              <w:rFonts w:eastAsia="Adobe Fan Heiti Std B"/>
              <w:b/>
              <w:sz w:val="36"/>
              <w:szCs w:val="36"/>
            </w:rPr>
            <w:t>E</w:t>
          </w:r>
          <w:r w:rsidRPr="0016757D">
            <w:rPr>
              <w:rFonts w:eastAsia="Adobe Fan Heiti Std B"/>
              <w:b/>
              <w:sz w:val="32"/>
              <w:szCs w:val="32"/>
            </w:rPr>
            <w:t xml:space="preserve">nvironmental </w:t>
          </w:r>
          <w:r w:rsidRPr="0016757D">
            <w:rPr>
              <w:rFonts w:eastAsia="Adobe Fan Heiti Std B"/>
              <w:b/>
              <w:sz w:val="36"/>
              <w:szCs w:val="36"/>
            </w:rPr>
            <w:t>P</w:t>
          </w:r>
          <w:r w:rsidRPr="0016757D">
            <w:rPr>
              <w:rFonts w:eastAsia="Adobe Fan Heiti Std B"/>
              <w:b/>
              <w:sz w:val="32"/>
              <w:szCs w:val="32"/>
            </w:rPr>
            <w:t>rotection</w:t>
          </w:r>
        </w:p>
        <w:p w:rsidR="004362B2" w:rsidRPr="0016757D" w:rsidRDefault="004362B2" w:rsidP="004362B2">
          <w:pPr>
            <w:spacing w:line="220" w:lineRule="exact"/>
            <w:jc w:val="center"/>
            <w:rPr>
              <w:rFonts w:eastAsia="Adobe Fan Heiti Std B"/>
              <w:b/>
              <w:sz w:val="22"/>
              <w:szCs w:val="22"/>
            </w:rPr>
          </w:pPr>
        </w:p>
        <w:p w:rsidR="004362B2" w:rsidRPr="0016757D" w:rsidRDefault="004362B2" w:rsidP="004362B2">
          <w:pPr>
            <w:jc w:val="center"/>
            <w:rPr>
              <w:sz w:val="22"/>
              <w:szCs w:val="22"/>
            </w:rPr>
          </w:pPr>
          <w:r w:rsidRPr="0016757D">
            <w:rPr>
              <w:sz w:val="22"/>
              <w:szCs w:val="22"/>
            </w:rPr>
            <w:fldChar w:fldCharType="begin"/>
          </w:r>
          <w:r w:rsidRPr="0016757D">
            <w:rPr>
              <w:sz w:val="22"/>
              <w:szCs w:val="22"/>
            </w:rPr>
            <w:instrText xml:space="preserve"> FILLIN  "Enter Address"  \* MERGEFORMAT </w:instrText>
          </w:r>
          <w:r w:rsidRPr="0016757D">
            <w:rPr>
              <w:sz w:val="22"/>
              <w:szCs w:val="22"/>
            </w:rPr>
            <w:fldChar w:fldCharType="separate"/>
          </w:r>
          <w:r w:rsidRPr="0016757D">
            <w:rPr>
              <w:sz w:val="22"/>
              <w:szCs w:val="22"/>
            </w:rPr>
            <w:t>Bob Martinez Center</w:t>
          </w:r>
        </w:p>
        <w:p w:rsidR="004362B2" w:rsidRPr="0016757D" w:rsidRDefault="004362B2" w:rsidP="004362B2">
          <w:pPr>
            <w:jc w:val="center"/>
            <w:rPr>
              <w:rFonts w:eastAsia="Adobe Fan Heiti Std B"/>
              <w:sz w:val="22"/>
              <w:szCs w:val="22"/>
            </w:rPr>
          </w:pPr>
          <w:r w:rsidRPr="0016757D">
            <w:rPr>
              <w:sz w:val="22"/>
              <w:szCs w:val="22"/>
            </w:rPr>
            <w:t>2600 Blair Stone Road</w:t>
          </w:r>
          <w:r w:rsidRPr="0016757D">
            <w:rPr>
              <w:sz w:val="22"/>
              <w:szCs w:val="22"/>
            </w:rPr>
            <w:br/>
            <w:t>Tallahassee, Florida 32399-2400</w:t>
          </w:r>
          <w:r w:rsidRPr="0016757D">
            <w:rPr>
              <w:sz w:val="22"/>
              <w:szCs w:val="22"/>
            </w:rPr>
            <w:fldChar w:fldCharType="end"/>
          </w:r>
        </w:p>
      </w:tc>
      <w:tc>
        <w:tcPr>
          <w:tcW w:w="2610" w:type="dxa"/>
        </w:tcPr>
        <w:p w:rsidR="004362B2" w:rsidRPr="0016757D" w:rsidRDefault="004362B2" w:rsidP="004362B2">
          <w:pPr>
            <w:jc w:val="right"/>
            <w:rPr>
              <w:rFonts w:eastAsia="Adobe Fan Heiti Std B"/>
              <w:sz w:val="22"/>
              <w:szCs w:val="22"/>
            </w:rPr>
          </w:pPr>
          <w:r w:rsidRPr="0016757D">
            <w:rPr>
              <w:rFonts w:eastAsia="Adobe Fan Heiti Std B"/>
              <w:sz w:val="22"/>
              <w:szCs w:val="22"/>
            </w:rPr>
            <w:t>Rick Scott</w:t>
          </w:r>
        </w:p>
        <w:p w:rsidR="004362B2" w:rsidRPr="0016757D" w:rsidRDefault="004362B2" w:rsidP="004362B2">
          <w:pPr>
            <w:spacing w:line="200" w:lineRule="exact"/>
            <w:jc w:val="right"/>
            <w:rPr>
              <w:rFonts w:eastAsia="Adobe Fan Heiti Std B"/>
              <w:sz w:val="22"/>
              <w:szCs w:val="22"/>
            </w:rPr>
          </w:pPr>
          <w:r w:rsidRPr="0016757D">
            <w:rPr>
              <w:rFonts w:eastAsia="Adobe Fan Heiti Std B"/>
              <w:sz w:val="22"/>
              <w:szCs w:val="22"/>
            </w:rPr>
            <w:t>Governor</w:t>
          </w:r>
        </w:p>
        <w:p w:rsidR="004362B2" w:rsidRPr="0016757D" w:rsidRDefault="004362B2" w:rsidP="004362B2">
          <w:pPr>
            <w:jc w:val="right"/>
            <w:rPr>
              <w:rFonts w:eastAsia="Adobe Fan Heiti Std B"/>
              <w:sz w:val="22"/>
              <w:szCs w:val="22"/>
            </w:rPr>
          </w:pPr>
        </w:p>
        <w:p w:rsidR="004362B2" w:rsidRPr="0016757D" w:rsidRDefault="004362B2" w:rsidP="004362B2">
          <w:pPr>
            <w:jc w:val="right"/>
            <w:rPr>
              <w:rFonts w:eastAsia="Adobe Fan Heiti Std B"/>
              <w:sz w:val="22"/>
              <w:szCs w:val="22"/>
            </w:rPr>
          </w:pPr>
          <w:r w:rsidRPr="0016757D">
            <w:rPr>
              <w:rFonts w:eastAsia="Adobe Fan Heiti Std B"/>
              <w:sz w:val="22"/>
              <w:szCs w:val="22"/>
            </w:rPr>
            <w:t>Carlos Lopez-Cantera</w:t>
          </w:r>
          <w:r w:rsidRPr="0016757D">
            <w:rPr>
              <w:rFonts w:eastAsia="Adobe Fan Heiti Std B"/>
              <w:sz w:val="22"/>
              <w:szCs w:val="22"/>
            </w:rPr>
            <w:br/>
            <w:t>Lt. Governor</w:t>
          </w:r>
        </w:p>
        <w:p w:rsidR="004362B2" w:rsidRPr="0016757D" w:rsidRDefault="004362B2" w:rsidP="004362B2">
          <w:pPr>
            <w:jc w:val="right"/>
            <w:rPr>
              <w:rFonts w:eastAsia="Adobe Fan Heiti Std B"/>
              <w:sz w:val="22"/>
              <w:szCs w:val="22"/>
            </w:rPr>
          </w:pPr>
        </w:p>
        <w:p w:rsidR="004362B2" w:rsidRPr="0016757D" w:rsidRDefault="004362B2" w:rsidP="004362B2">
          <w:pPr>
            <w:jc w:val="right"/>
            <w:rPr>
              <w:rFonts w:eastAsia="Adobe Fan Heiti Std B"/>
              <w:sz w:val="22"/>
              <w:szCs w:val="22"/>
            </w:rPr>
          </w:pPr>
          <w:r w:rsidRPr="0016757D">
            <w:rPr>
              <w:rFonts w:eastAsia="Adobe Fan Heiti Std B"/>
              <w:sz w:val="22"/>
              <w:szCs w:val="22"/>
            </w:rPr>
            <w:t>Jonathan P. Steverson</w:t>
          </w:r>
        </w:p>
        <w:p w:rsidR="004362B2" w:rsidRPr="0016757D" w:rsidRDefault="004362B2" w:rsidP="004362B2">
          <w:pPr>
            <w:jc w:val="right"/>
            <w:rPr>
              <w:rFonts w:eastAsia="Adobe Fan Heiti Std B"/>
              <w:color w:val="006666"/>
            </w:rPr>
          </w:pPr>
          <w:r w:rsidRPr="0016757D">
            <w:rPr>
              <w:rFonts w:eastAsia="Adobe Fan Heiti Std B"/>
              <w:sz w:val="22"/>
              <w:szCs w:val="22"/>
            </w:rPr>
            <w:t>Secretary</w:t>
          </w:r>
        </w:p>
      </w:tc>
    </w:tr>
  </w:tbl>
  <w:p w:rsidR="00097A5C" w:rsidRPr="00207261" w:rsidRDefault="004508C4" w:rsidP="0020726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1" o:spid="_x0000_s2105" type="#_x0000_t136" style="position:absolute;margin-left:0;margin-top:0;width:516.75pt;height:193.75pt;rotation:315;z-index:-25165312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79" o:spid="_x0000_s2103" type="#_x0000_t136" style="position:absolute;margin-left:0;margin-top:0;width:516.75pt;height:193.75pt;rotation:315;z-index:-25165721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3" o:spid="_x0000_s2107" type="#_x0000_t136" style="position:absolute;left:0;text-align:left;margin-left:0;margin-top:0;width:516.75pt;height:193.75pt;rotation:315;z-index:-25164902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Pr="001023C1" w:rsidRDefault="004508C4"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4" o:spid="_x0000_s2108" type="#_x0000_t136" style="position:absolute;left:0;text-align:left;margin-left:0;margin-top:0;width:516.75pt;height:193.75pt;rotation:315;z-index:-25164697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330597">
      <w:rPr>
        <w:b/>
        <w:sz w:val="22"/>
        <w:szCs w:val="22"/>
      </w:rPr>
      <w:t>FINAL</w:t>
    </w:r>
    <w:r w:rsidR="00097A5C" w:rsidRPr="001023C1">
      <w:rPr>
        <w:b/>
        <w:sz w:val="22"/>
        <w:szCs w:val="22"/>
      </w:rPr>
      <w:t xml:space="preserve"> PERMIT</w:t>
    </w:r>
    <w:r w:rsidR="00854EAB">
      <w:rPr>
        <w:b/>
        <w:sz w:val="22"/>
        <w:szCs w:val="22"/>
      </w:rPr>
      <w:t xml:space="preserve"> </w:t>
    </w:r>
    <w:r w:rsidR="00854EAB" w:rsidRPr="00854EAB">
      <w:rPr>
        <w:b/>
        <w:sz w:val="22"/>
        <w:szCs w:val="22"/>
        <w:highlight w:val="yellow"/>
      </w:rPr>
      <w:t>(DRAFT)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2" o:spid="_x0000_s2106" type="#_x0000_t136" style="position:absolute;left:0;text-align:left;margin-left:0;margin-top:0;width:516.75pt;height:193.75pt;rotation:315;z-index:-25165107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6" o:spid="_x0000_s2110" type="#_x0000_t136" style="position:absolute;margin-left:0;margin-top:0;width:516.75pt;height:193.75pt;rotation:315;z-index:-25164288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7" o:spid="_x0000_s2111" type="#_x0000_t136" style="position:absolute;left:0;text-align:left;margin-left:0;margin-top:0;width:516.75pt;height:193.75pt;rotation:315;z-index:-25164083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097A5C">
      <w:rPr>
        <w:b/>
        <w:sz w:val="22"/>
      </w:rPr>
      <w:t>SECTION 1.  GENERAL INFORMATION</w:t>
    </w:r>
    <w:r w:rsidR="00854EAB">
      <w:rPr>
        <w:b/>
        <w:sz w:val="22"/>
        <w:szCs w:val="22"/>
      </w:rPr>
      <w:t xml:space="preserve"> </w:t>
    </w:r>
    <w:r w:rsidR="00854EAB" w:rsidRPr="00854EAB">
      <w:rPr>
        <w:b/>
        <w:sz w:val="22"/>
        <w:szCs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A5C" w:rsidRDefault="004508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40585" o:spid="_x0000_s2109" type="#_x0000_t136" style="position:absolute;margin-left:0;margin-top:0;width:516.75pt;height:193.75pt;rotation:315;z-index:-25164492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2FA6BA5"/>
    <w:multiLevelType w:val="hybridMultilevel"/>
    <w:tmpl w:val="C4380B36"/>
    <w:lvl w:ilvl="0" w:tplc="5538DB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E955E5"/>
    <w:multiLevelType w:val="singleLevel"/>
    <w:tmpl w:val="9080F124"/>
    <w:lvl w:ilvl="0">
      <w:start w:val="1"/>
      <w:numFmt w:val="decimal"/>
      <w:lvlText w:val="%1."/>
      <w:lvlJc w:val="left"/>
      <w:pPr>
        <w:tabs>
          <w:tab w:val="num" w:pos="360"/>
        </w:tabs>
        <w:ind w:left="360" w:hanging="360"/>
      </w:pPr>
      <w:rPr>
        <w:sz w:val="22"/>
        <w:szCs w:val="22"/>
      </w:rPr>
    </w:lvl>
  </w:abstractNum>
  <w:abstractNum w:abstractNumId="12"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15:restartNumberingAfterBreak="0">
    <w:nsid w:val="3B6836CD"/>
    <w:multiLevelType w:val="hybridMultilevel"/>
    <w:tmpl w:val="4FD4D5A2"/>
    <w:lvl w:ilvl="0" w:tplc="FD74FC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05F2C4B"/>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B577ADE"/>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4"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8" w15:restartNumberingAfterBreak="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15:restartNumberingAfterBreak="0">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A31E1"/>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D56C54"/>
    <w:multiLevelType w:val="singleLevel"/>
    <w:tmpl w:val="F1A85D9A"/>
    <w:lvl w:ilvl="0">
      <w:start w:val="1"/>
      <w:numFmt w:val="decimal"/>
      <w:lvlText w:val="(%1)"/>
      <w:legacy w:legacy="1" w:legacySpace="0" w:legacyIndent="720"/>
      <w:lvlJc w:val="left"/>
      <w:pPr>
        <w:ind w:left="720" w:hanging="720"/>
      </w:pPr>
    </w:lvl>
  </w:abstractNum>
  <w:abstractNum w:abstractNumId="39"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15:restartNumberingAfterBreak="0">
    <w:nsid w:val="78633BCA"/>
    <w:multiLevelType w:val="singleLevel"/>
    <w:tmpl w:val="F1A85D9A"/>
    <w:lvl w:ilvl="0">
      <w:start w:val="1"/>
      <w:numFmt w:val="decimal"/>
      <w:lvlText w:val="(%1)"/>
      <w:legacy w:legacy="1" w:legacySpace="0" w:legacyIndent="720"/>
      <w:lvlJc w:val="left"/>
      <w:pPr>
        <w:ind w:left="720" w:hanging="720"/>
      </w:pPr>
    </w:lvl>
  </w:abstractNum>
  <w:abstractNum w:abstractNumId="41" w15:restartNumberingAfterBreak="0">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3"/>
  </w:num>
  <w:num w:numId="3">
    <w:abstractNumId w:val="12"/>
  </w:num>
  <w:num w:numId="4">
    <w:abstractNumId w:val="4"/>
  </w:num>
  <w:num w:numId="5">
    <w:abstractNumId w:val="14"/>
  </w:num>
  <w:num w:numId="6">
    <w:abstractNumId w:val="33"/>
  </w:num>
  <w:num w:numId="7">
    <w:abstractNumId w:val="21"/>
  </w:num>
  <w:num w:numId="8">
    <w:abstractNumId w:val="32"/>
  </w:num>
  <w:num w:numId="9">
    <w:abstractNumId w:val="17"/>
  </w:num>
  <w:num w:numId="10">
    <w:abstractNumId w:val="39"/>
  </w:num>
  <w:num w:numId="11">
    <w:abstractNumId w:val="15"/>
  </w:num>
  <w:num w:numId="12">
    <w:abstractNumId w:val="24"/>
  </w:num>
  <w:num w:numId="13">
    <w:abstractNumId w:val="19"/>
  </w:num>
  <w:num w:numId="14">
    <w:abstractNumId w:val="31"/>
  </w:num>
  <w:num w:numId="15">
    <w:abstractNumId w:val="16"/>
  </w:num>
  <w:num w:numId="16">
    <w:abstractNumId w:val="38"/>
  </w:num>
  <w:num w:numId="17">
    <w:abstractNumId w:val="18"/>
  </w:num>
  <w:num w:numId="18">
    <w:abstractNumId w:val="27"/>
  </w:num>
  <w:num w:numId="19">
    <w:abstractNumId w:val="2"/>
  </w:num>
  <w:num w:numId="20">
    <w:abstractNumId w:val="7"/>
  </w:num>
  <w:num w:numId="21">
    <w:abstractNumId w:val="37"/>
  </w:num>
  <w:num w:numId="22">
    <w:abstractNumId w:val="25"/>
  </w:num>
  <w:num w:numId="23">
    <w:abstractNumId w:val="26"/>
  </w:num>
  <w:num w:numId="24">
    <w:abstractNumId w:val="41"/>
  </w:num>
  <w:num w:numId="25">
    <w:abstractNumId w:val="28"/>
  </w:num>
  <w:num w:numId="26">
    <w:abstractNumId w:val="5"/>
  </w:num>
  <w:num w:numId="27">
    <w:abstractNumId w:val="8"/>
  </w:num>
  <w:num w:numId="28">
    <w:abstractNumId w:val="6"/>
  </w:num>
  <w:num w:numId="29">
    <w:abstractNumId w:val="35"/>
  </w:num>
  <w:num w:numId="30">
    <w:abstractNumId w:val="36"/>
  </w:num>
  <w:num w:numId="31">
    <w:abstractNumId w:val="9"/>
  </w:num>
  <w:num w:numId="32">
    <w:abstractNumId w:val="22"/>
  </w:num>
  <w:num w:numId="33">
    <w:abstractNumId w:val="10"/>
  </w:num>
  <w:num w:numId="34">
    <w:abstractNumId w:val="30"/>
  </w:num>
  <w:num w:numId="35">
    <w:abstractNumId w:val="42"/>
  </w:num>
  <w:num w:numId="36">
    <w:abstractNumId w:val="11"/>
  </w:num>
  <w:num w:numId="37">
    <w:abstractNumId w:val="40"/>
  </w:num>
  <w:num w:numId="38">
    <w:abstractNumId w:val="34"/>
  </w:num>
  <w:num w:numId="39">
    <w:abstractNumId w:val="20"/>
  </w:num>
  <w:num w:numId="40">
    <w:abstractNumId w:val="29"/>
  </w:num>
  <w:num w:numId="41">
    <w:abstractNumId w:val="13"/>
  </w:num>
  <w:num w:numId="42">
    <w:abstractNumId w:val="1"/>
  </w:num>
  <w:num w:numId="4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20FDC"/>
    <w:rsid w:val="00037214"/>
    <w:rsid w:val="000472DA"/>
    <w:rsid w:val="00047F18"/>
    <w:rsid w:val="0005381A"/>
    <w:rsid w:val="00063CC3"/>
    <w:rsid w:val="00077826"/>
    <w:rsid w:val="00095C1D"/>
    <w:rsid w:val="00097A5C"/>
    <w:rsid w:val="000A60F6"/>
    <w:rsid w:val="000C08BB"/>
    <w:rsid w:val="000C18E0"/>
    <w:rsid w:val="000C5035"/>
    <w:rsid w:val="000D049E"/>
    <w:rsid w:val="001023C1"/>
    <w:rsid w:val="00103255"/>
    <w:rsid w:val="00104F1B"/>
    <w:rsid w:val="00107557"/>
    <w:rsid w:val="00111D4B"/>
    <w:rsid w:val="001132F2"/>
    <w:rsid w:val="001172BB"/>
    <w:rsid w:val="0012388F"/>
    <w:rsid w:val="00126FC2"/>
    <w:rsid w:val="00146356"/>
    <w:rsid w:val="0016219E"/>
    <w:rsid w:val="00165490"/>
    <w:rsid w:val="0016757D"/>
    <w:rsid w:val="00177502"/>
    <w:rsid w:val="00193EC2"/>
    <w:rsid w:val="001D57D1"/>
    <w:rsid w:val="001E6B3A"/>
    <w:rsid w:val="001E7533"/>
    <w:rsid w:val="001F2FAB"/>
    <w:rsid w:val="002020BB"/>
    <w:rsid w:val="00207261"/>
    <w:rsid w:val="00220186"/>
    <w:rsid w:val="0022330B"/>
    <w:rsid w:val="00257AFE"/>
    <w:rsid w:val="002671D1"/>
    <w:rsid w:val="0028030C"/>
    <w:rsid w:val="002940DE"/>
    <w:rsid w:val="00297CCE"/>
    <w:rsid w:val="002A0BB4"/>
    <w:rsid w:val="002A1F91"/>
    <w:rsid w:val="002B4E5A"/>
    <w:rsid w:val="002C1D42"/>
    <w:rsid w:val="002C2857"/>
    <w:rsid w:val="002D190E"/>
    <w:rsid w:val="002D61FF"/>
    <w:rsid w:val="002F49FE"/>
    <w:rsid w:val="00307708"/>
    <w:rsid w:val="003118A1"/>
    <w:rsid w:val="00317A43"/>
    <w:rsid w:val="00330597"/>
    <w:rsid w:val="00335C95"/>
    <w:rsid w:val="003428D6"/>
    <w:rsid w:val="0035250A"/>
    <w:rsid w:val="003542D1"/>
    <w:rsid w:val="00361A0F"/>
    <w:rsid w:val="00361A96"/>
    <w:rsid w:val="00373029"/>
    <w:rsid w:val="00382AAB"/>
    <w:rsid w:val="003A04EE"/>
    <w:rsid w:val="003A5B11"/>
    <w:rsid w:val="003D11F0"/>
    <w:rsid w:val="003E05D9"/>
    <w:rsid w:val="003F3906"/>
    <w:rsid w:val="00414587"/>
    <w:rsid w:val="00423EB1"/>
    <w:rsid w:val="004341A2"/>
    <w:rsid w:val="004362B2"/>
    <w:rsid w:val="004508C4"/>
    <w:rsid w:val="00451E41"/>
    <w:rsid w:val="00474734"/>
    <w:rsid w:val="004B5FE3"/>
    <w:rsid w:val="004C73A6"/>
    <w:rsid w:val="004D0655"/>
    <w:rsid w:val="004D1D87"/>
    <w:rsid w:val="004D381C"/>
    <w:rsid w:val="004E47EB"/>
    <w:rsid w:val="004F3F9B"/>
    <w:rsid w:val="004F609C"/>
    <w:rsid w:val="00513B90"/>
    <w:rsid w:val="00517142"/>
    <w:rsid w:val="00523113"/>
    <w:rsid w:val="00532038"/>
    <w:rsid w:val="0053752F"/>
    <w:rsid w:val="005426AC"/>
    <w:rsid w:val="0059132A"/>
    <w:rsid w:val="005B57C6"/>
    <w:rsid w:val="005C20D6"/>
    <w:rsid w:val="005C34DB"/>
    <w:rsid w:val="005C4B0B"/>
    <w:rsid w:val="005D64CF"/>
    <w:rsid w:val="005E5215"/>
    <w:rsid w:val="005F5435"/>
    <w:rsid w:val="00600FA1"/>
    <w:rsid w:val="00611875"/>
    <w:rsid w:val="00617435"/>
    <w:rsid w:val="0062158B"/>
    <w:rsid w:val="006307E9"/>
    <w:rsid w:val="00636130"/>
    <w:rsid w:val="00636146"/>
    <w:rsid w:val="00641EF9"/>
    <w:rsid w:val="00644BE1"/>
    <w:rsid w:val="00647705"/>
    <w:rsid w:val="00652D24"/>
    <w:rsid w:val="00681E10"/>
    <w:rsid w:val="006B7B0E"/>
    <w:rsid w:val="006D2426"/>
    <w:rsid w:val="006D6C4B"/>
    <w:rsid w:val="006D7FD6"/>
    <w:rsid w:val="006E1647"/>
    <w:rsid w:val="006E2AEF"/>
    <w:rsid w:val="006E432F"/>
    <w:rsid w:val="006E7894"/>
    <w:rsid w:val="00701347"/>
    <w:rsid w:val="0071064C"/>
    <w:rsid w:val="00713747"/>
    <w:rsid w:val="00725EF3"/>
    <w:rsid w:val="00744DD9"/>
    <w:rsid w:val="00747DBE"/>
    <w:rsid w:val="0075577C"/>
    <w:rsid w:val="00756CE8"/>
    <w:rsid w:val="007578FD"/>
    <w:rsid w:val="007625C8"/>
    <w:rsid w:val="007700A1"/>
    <w:rsid w:val="00780303"/>
    <w:rsid w:val="00786B0A"/>
    <w:rsid w:val="007A30C7"/>
    <w:rsid w:val="007B0689"/>
    <w:rsid w:val="007D0157"/>
    <w:rsid w:val="007D5FBD"/>
    <w:rsid w:val="007D6B57"/>
    <w:rsid w:val="007D7C8D"/>
    <w:rsid w:val="007E02E2"/>
    <w:rsid w:val="008058D4"/>
    <w:rsid w:val="008113AA"/>
    <w:rsid w:val="00845DA5"/>
    <w:rsid w:val="008461DC"/>
    <w:rsid w:val="008470DF"/>
    <w:rsid w:val="00854EAB"/>
    <w:rsid w:val="00865E66"/>
    <w:rsid w:val="00867B68"/>
    <w:rsid w:val="00877418"/>
    <w:rsid w:val="00880614"/>
    <w:rsid w:val="008831FE"/>
    <w:rsid w:val="008A502D"/>
    <w:rsid w:val="008B372A"/>
    <w:rsid w:val="008B7B1F"/>
    <w:rsid w:val="008D75CB"/>
    <w:rsid w:val="008E06EE"/>
    <w:rsid w:val="008E3E31"/>
    <w:rsid w:val="008E70A3"/>
    <w:rsid w:val="008F02D5"/>
    <w:rsid w:val="008F0359"/>
    <w:rsid w:val="00913059"/>
    <w:rsid w:val="00925934"/>
    <w:rsid w:val="0092729C"/>
    <w:rsid w:val="00947ED7"/>
    <w:rsid w:val="0096150F"/>
    <w:rsid w:val="00974F2F"/>
    <w:rsid w:val="009815F4"/>
    <w:rsid w:val="00981A4E"/>
    <w:rsid w:val="009C516A"/>
    <w:rsid w:val="009C56BB"/>
    <w:rsid w:val="009D1988"/>
    <w:rsid w:val="009F7DE3"/>
    <w:rsid w:val="00A0593B"/>
    <w:rsid w:val="00A15548"/>
    <w:rsid w:val="00A23038"/>
    <w:rsid w:val="00A41595"/>
    <w:rsid w:val="00A54553"/>
    <w:rsid w:val="00A92A0A"/>
    <w:rsid w:val="00AA1F8E"/>
    <w:rsid w:val="00AB4F00"/>
    <w:rsid w:val="00AC66EA"/>
    <w:rsid w:val="00B161AA"/>
    <w:rsid w:val="00B37EF7"/>
    <w:rsid w:val="00B4154B"/>
    <w:rsid w:val="00B41709"/>
    <w:rsid w:val="00B428F5"/>
    <w:rsid w:val="00B508D2"/>
    <w:rsid w:val="00B56CB8"/>
    <w:rsid w:val="00B73C4D"/>
    <w:rsid w:val="00B80B49"/>
    <w:rsid w:val="00B970C5"/>
    <w:rsid w:val="00BB0844"/>
    <w:rsid w:val="00BC4B6E"/>
    <w:rsid w:val="00C15609"/>
    <w:rsid w:val="00C36C8B"/>
    <w:rsid w:val="00C45E43"/>
    <w:rsid w:val="00C7161F"/>
    <w:rsid w:val="00C90F74"/>
    <w:rsid w:val="00CA0F3C"/>
    <w:rsid w:val="00CE74DE"/>
    <w:rsid w:val="00CF0207"/>
    <w:rsid w:val="00CF7632"/>
    <w:rsid w:val="00D12387"/>
    <w:rsid w:val="00D307F1"/>
    <w:rsid w:val="00D30B83"/>
    <w:rsid w:val="00D35243"/>
    <w:rsid w:val="00D3563C"/>
    <w:rsid w:val="00D36C4B"/>
    <w:rsid w:val="00D44E2C"/>
    <w:rsid w:val="00D53DB7"/>
    <w:rsid w:val="00D5552E"/>
    <w:rsid w:val="00DA1926"/>
    <w:rsid w:val="00DB6FAF"/>
    <w:rsid w:val="00DD36E6"/>
    <w:rsid w:val="00DE3332"/>
    <w:rsid w:val="00E01210"/>
    <w:rsid w:val="00E04817"/>
    <w:rsid w:val="00E130E6"/>
    <w:rsid w:val="00E24E83"/>
    <w:rsid w:val="00E266FC"/>
    <w:rsid w:val="00E267AB"/>
    <w:rsid w:val="00E521E8"/>
    <w:rsid w:val="00E54306"/>
    <w:rsid w:val="00E56C39"/>
    <w:rsid w:val="00E668AF"/>
    <w:rsid w:val="00E83FBF"/>
    <w:rsid w:val="00EB7033"/>
    <w:rsid w:val="00EC43B6"/>
    <w:rsid w:val="00ED2609"/>
    <w:rsid w:val="00ED369A"/>
    <w:rsid w:val="00ED57F9"/>
    <w:rsid w:val="00EE24EB"/>
    <w:rsid w:val="00EF14FD"/>
    <w:rsid w:val="00EF75D0"/>
    <w:rsid w:val="00F045D9"/>
    <w:rsid w:val="00F06E7D"/>
    <w:rsid w:val="00F1189B"/>
    <w:rsid w:val="00F165C3"/>
    <w:rsid w:val="00F21526"/>
    <w:rsid w:val="00F26592"/>
    <w:rsid w:val="00F324EB"/>
    <w:rsid w:val="00F42E96"/>
    <w:rsid w:val="00F61978"/>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8"/>
    <o:shapelayout v:ext="edit">
      <o:idmap v:ext="edit" data="1"/>
    </o:shapelayout>
  </w:shapeDefaults>
  <w:decimalSymbol w:val="."/>
  <w:listSeparator w:val=","/>
  <w15:docId w15:val="{806F8BE7-C538-4479-8476-1E91AEF7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link w:val="BodyText3Char"/>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103255"/>
    <w:pPr>
      <w:ind w:left="720"/>
      <w:contextualSpacing/>
    </w:pPr>
  </w:style>
  <w:style w:type="character" w:customStyle="1" w:styleId="BodyText3Char">
    <w:name w:val="Body Text 3 Char"/>
    <w:basedOn w:val="DefaultParagraphFont"/>
    <w:link w:val="BodyText3"/>
    <w:rsid w:val="0033059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461658">
      <w:bodyDiv w:val="1"/>
      <w:marLeft w:val="0"/>
      <w:marRight w:val="0"/>
      <w:marTop w:val="0"/>
      <w:marBottom w:val="0"/>
      <w:divBdr>
        <w:top w:val="none" w:sz="0" w:space="0" w:color="auto"/>
        <w:left w:val="none" w:sz="0" w:space="0" w:color="auto"/>
        <w:bottom w:val="none" w:sz="0" w:space="0" w:color="auto"/>
        <w:right w:val="none" w:sz="0" w:space="0" w:color="auto"/>
      </w:divBdr>
    </w:div>
    <w:div w:id="880631226">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SCO@dep.state.fl.us" TargetMode="Externa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ee@epchc.org" TargetMode="External"/><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avelasco@tecoenergy.com" TargetMode="External"/><Relationship Id="rId20" Type="http://schemas.openxmlformats.org/officeDocument/2006/relationships/header" Target="head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tburrows@tecoenergy.com" TargetMode="Externa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dbishop@tecoenergy.com" TargetMode="Externa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4F2A5-604E-4032-BAA0-9F63663AE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2763</Words>
  <Characters>15793</Characters>
  <Application>Microsoft Office Word</Application>
  <DocSecurity>0</DocSecurity>
  <Lines>232</Lines>
  <Paragraphs>99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18457</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11</cp:revision>
  <cp:lastPrinted>2009-02-12T14:40:00Z</cp:lastPrinted>
  <dcterms:created xsi:type="dcterms:W3CDTF">2016-09-28T18:10:00Z</dcterms:created>
  <dcterms:modified xsi:type="dcterms:W3CDTF">2016-10-11T12:41:00Z</dcterms:modified>
</cp:coreProperties>
</file>